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774936" w:rsidR="00DE786E" w:rsidP="00DE786E" w:rsidRDefault="00DE786E" w14:paraId="47fa4f9" w14:textId="47fa4f9">
      <w:pPr>
        <w:spacing w:after="160" w:line="252" w:lineRule="auto"/>
        <w:jc w:val="both"/>
        <w15:collapsed w:val="false"/>
        <w:rPr>
          <w:rFonts w:eastAsia="Calibri"/>
          <w:kern w:val="0"/>
        </w:rPr>
      </w:pPr>
      <w:bookmarkStart w:name="_GoBack" w:id="0"/>
      <w:bookmarkEnd w:id="0"/>
    </w:p>
    <w:p w:rsidRPr="00774936" w:rsidR="00DE786E" w:rsidP="00DE786E" w:rsidRDefault="00DE786E">
      <w:pPr>
        <w:jc w:val="both"/>
        <w:rPr>
          <w:rFonts w:eastAsia="Calibri"/>
          <w:kern w:val="0"/>
          <w:szCs w:val="22"/>
        </w:rPr>
      </w:pPr>
      <w:r w:rsidRPr="00774936">
        <w:rPr>
          <w:rFonts w:eastAsia="Calibri"/>
          <w:kern w:val="0"/>
          <w:szCs w:val="22"/>
        </w:rPr>
        <w:t xml:space="preserve">        </w:t>
      </w:r>
      <w:r w:rsidRPr="00774936">
        <w:rPr>
          <w:rFonts w:eastAsia="Calibri"/>
          <w:noProof/>
          <w:kern w:val="0"/>
          <w:szCs w:val="22"/>
          <w:lang w:eastAsia="hr-HR"/>
        </w:rPr>
        <w:drawing>
          <wp:inline distT="0" distB="0" distL="0" distR="0">
            <wp:extent cx="721995" cy="960755"/>
            <wp:effectExtent l="0" t="0" r="1905" b="0"/>
            <wp:docPr id="1" name="Slika 1" descr="Slika na kojoj se prikazuje simbol, emblem, zastava&#10;&#10;Sadržaj generiran uz AI možda nije točan."/>
            <wp:cNvGraphicFramePr>
              <a:graphicFrameLocks noChangeAspect="true"/>
            </wp:cNvGraphicFramePr>
            <a:graphic>
              <a:graphicData uri="http://schemas.openxmlformats.org/drawingml/2006/picture">
                <pic:pic>
                  <pic:nvPicPr>
                    <pic:cNvPr id="1" name="Slika 1" descr="Slika na kojoj se prikazuje simbol, emblem, zastava&#10;&#10;Sadržaj generiran uz AI možda nije točan."/>
                    <pic:cNvPicPr>
                      <a:picLocks noChangeAspect="true" noChangeArrowheads="true"/>
                    </pic:cNvPicPr>
                  </pic:nvPicPr>
                  <pic:blipFill>
                    <a:blip cstate="print" r:embed="rId7">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1995" cy="960755"/>
                    </a:xfrm>
                    <a:prstGeom prst="rect">
                      <a:avLst/>
                    </a:prstGeom>
                    <a:noFill/>
                    <a:ln>
                      <a:noFill/>
                    </a:ln>
                  </pic:spPr>
                </pic:pic>
              </a:graphicData>
            </a:graphic>
          </wp:inline>
        </w:drawing>
      </w:r>
    </w:p>
    <w:p w:rsidRPr="00774936" w:rsidR="00DE786E" w:rsidP="00DE786E" w:rsidRDefault="00DE786E">
      <w:pPr>
        <w:jc w:val="both"/>
        <w:rPr>
          <w:rFonts w:eastAsia="Calibri"/>
          <w:kern w:val="0"/>
          <w:szCs w:val="22"/>
        </w:rPr>
      </w:pPr>
      <w:r w:rsidRPr="00774936">
        <w:rPr>
          <w:rFonts w:eastAsia="Calibri"/>
          <w:kern w:val="0"/>
          <w:szCs w:val="22"/>
        </w:rPr>
        <w:t>Republika Hrvatska</w:t>
      </w:r>
    </w:p>
    <w:p w:rsidRPr="00774936" w:rsidR="00DE786E" w:rsidP="00DE786E" w:rsidRDefault="00DE786E">
      <w:pPr>
        <w:jc w:val="both"/>
        <w:rPr>
          <w:rFonts w:eastAsia="Calibri"/>
          <w:kern w:val="0"/>
          <w:szCs w:val="22"/>
        </w:rPr>
      </w:pPr>
      <w:r w:rsidRPr="00774936">
        <w:rPr>
          <w:rFonts w:eastAsia="Calibri"/>
          <w:kern w:val="0"/>
          <w:szCs w:val="22"/>
        </w:rPr>
        <w:t xml:space="preserve"> Općinski sud u Rijeci</w:t>
      </w:r>
    </w:p>
    <w:p w:rsidRPr="00774936" w:rsidR="00DE786E" w:rsidP="00DE786E" w:rsidRDefault="00DE786E">
      <w:pPr>
        <w:jc w:val="both"/>
        <w:rPr>
          <w:rFonts w:eastAsia="Calibri"/>
          <w:kern w:val="0"/>
          <w:szCs w:val="22"/>
        </w:rPr>
      </w:pPr>
      <w:r w:rsidRPr="00774936">
        <w:rPr>
          <w:rFonts w:eastAsia="Calibri"/>
          <w:kern w:val="0"/>
          <w:szCs w:val="22"/>
        </w:rPr>
        <w:t xml:space="preserve">      Prekršajni odjel</w:t>
      </w:r>
    </w:p>
    <w:p w:rsidRPr="00DE786E" w:rsidR="00DE786E" w:rsidP="00DE786E" w:rsidRDefault="00DE786E">
      <w:pPr>
        <w:jc w:val="center"/>
        <w:rPr>
          <w:rFonts w:eastAsia="Times New Roman"/>
          <w:kern w:val="0"/>
          <w:lang w:eastAsia="hr-HR"/>
        </w:rPr>
      </w:pPr>
      <w:r w:rsidRPr="00DE786E">
        <w:rPr>
          <w:rFonts w:eastAsia="Times New Roman"/>
          <w:kern w:val="0"/>
          <w:lang w:eastAsia="hr-HR"/>
        </w:rPr>
        <w:t xml:space="preserve">                                                                                   </w:t>
      </w:r>
      <w:r>
        <w:rPr>
          <w:rFonts w:eastAsia="Times New Roman"/>
          <w:kern w:val="0"/>
          <w:lang w:eastAsia="hr-HR"/>
        </w:rPr>
        <w:t xml:space="preserve">       </w:t>
      </w:r>
      <w:r w:rsidRPr="00DE786E">
        <w:rPr>
          <w:rFonts w:eastAsia="Times New Roman"/>
          <w:kern w:val="0"/>
          <w:lang w:eastAsia="hr-HR"/>
        </w:rPr>
        <w:t xml:space="preserve">  Posl.br. Pp-</w:t>
      </w:r>
      <w:r>
        <w:rPr>
          <w:rFonts w:eastAsia="Times New Roman"/>
          <w:kern w:val="0"/>
          <w:lang w:eastAsia="hr-HR"/>
        </w:rPr>
        <w:t>133/2024-10</w:t>
      </w:r>
    </w:p>
    <w:p w:rsidRPr="00DE786E" w:rsidR="00DE786E" w:rsidP="00DE786E" w:rsidRDefault="00DE786E">
      <w:pPr>
        <w:jc w:val="both"/>
        <w:rPr>
          <w:rFonts w:eastAsia="Times New Roman"/>
          <w:kern w:val="0"/>
          <w:lang w:eastAsia="hr-HR"/>
        </w:rPr>
      </w:pPr>
    </w:p>
    <w:p w:rsidRPr="00DE786E" w:rsidR="00DE786E" w:rsidP="00DE786E" w:rsidRDefault="00DE786E">
      <w:pPr>
        <w:suppressAutoHyphens/>
        <w:autoSpaceDN w:val="false"/>
        <w:jc w:val="center"/>
        <w:rPr>
          <w:rFonts w:eastAsia="Calibri"/>
          <w:color w:val="000000"/>
          <w:kern w:val="0"/>
        </w:rPr>
      </w:pPr>
      <w:r w:rsidRPr="00DE786E">
        <w:rPr>
          <w:rFonts w:eastAsia="Calibri"/>
          <w:color w:val="000000"/>
          <w:kern w:val="0"/>
        </w:rPr>
        <w:t>U  I M E  R E P U B L I K E  H R V A T S K E</w:t>
      </w:r>
    </w:p>
    <w:p w:rsidRPr="00DE786E" w:rsidR="00DE786E" w:rsidP="00DE786E" w:rsidRDefault="00DE786E">
      <w:pPr>
        <w:suppressAutoHyphens/>
        <w:autoSpaceDN w:val="false"/>
        <w:jc w:val="both"/>
        <w:rPr>
          <w:rFonts w:eastAsia="Calibri"/>
          <w:color w:val="000000"/>
          <w:kern w:val="0"/>
        </w:rPr>
      </w:pPr>
    </w:p>
    <w:p w:rsidRPr="00DE786E" w:rsidR="00DE786E" w:rsidP="00DE786E" w:rsidRDefault="00DE786E">
      <w:pPr>
        <w:suppressAutoHyphens/>
        <w:autoSpaceDN w:val="false"/>
        <w:jc w:val="center"/>
        <w:rPr>
          <w:rFonts w:eastAsia="Calibri"/>
          <w:color w:val="000000"/>
          <w:kern w:val="0"/>
        </w:rPr>
      </w:pPr>
      <w:r w:rsidRPr="00DE786E">
        <w:rPr>
          <w:rFonts w:eastAsia="Calibri"/>
          <w:color w:val="000000"/>
          <w:kern w:val="0"/>
        </w:rPr>
        <w:t>P R E S U D A</w:t>
      </w:r>
    </w:p>
    <w:p w:rsidRPr="00DE786E" w:rsidR="00DE786E" w:rsidP="00DE786E" w:rsidRDefault="00DE786E">
      <w:pPr>
        <w:jc w:val="both"/>
        <w:rPr>
          <w:rFonts w:eastAsia="Times New Roman"/>
          <w:kern w:val="0"/>
          <w:lang w:eastAsia="hr-HR"/>
        </w:rPr>
      </w:pPr>
    </w:p>
    <w:p w:rsidRPr="00DE786E" w:rsidR="00DE786E" w:rsidP="00DE786E" w:rsidRDefault="00DE786E">
      <w:pPr>
        <w:spacing w:after="160" w:line="256" w:lineRule="auto"/>
        <w:jc w:val="both"/>
        <w:rPr>
          <w:rFonts w:eastAsia="Times New Roman"/>
          <w:kern w:val="0"/>
          <w:lang w:eastAsia="hr-HR"/>
        </w:rPr>
      </w:pPr>
      <w:r w:rsidRPr="00DE786E">
        <w:rPr>
          <w:rFonts w:eastAsia="Times New Roman"/>
          <w:kern w:val="0"/>
          <w:lang w:eastAsia="hr-HR"/>
        </w:rPr>
        <w:t xml:space="preserve">           Općinski sud u Rijeci, po sucu </w:t>
      </w:r>
      <w:r>
        <w:rPr>
          <w:rFonts w:eastAsia="Times New Roman"/>
          <w:kern w:val="0"/>
          <w:lang w:eastAsia="hr-HR"/>
        </w:rPr>
        <w:t xml:space="preserve">Vladi Pleše, </w:t>
      </w:r>
      <w:r w:rsidRPr="00DE786E">
        <w:rPr>
          <w:rFonts w:eastAsia="Times New Roman"/>
          <w:kern w:val="0"/>
          <w:lang w:eastAsia="hr-HR"/>
        </w:rPr>
        <w:t>na temelju prijedloga sudske savjetnice Karoline Dragojević, u prekršajnom postupku protiv okrivljen</w:t>
      </w:r>
      <w:r>
        <w:rPr>
          <w:rFonts w:eastAsia="Times New Roman"/>
          <w:kern w:val="0"/>
          <w:lang w:eastAsia="hr-HR"/>
        </w:rPr>
        <w:t xml:space="preserve">e pravne osobe Sensa Cleaning Service d.o.o. </w:t>
      </w:r>
      <w:r w:rsidRPr="00DE786E">
        <w:rPr>
          <w:rFonts w:eastAsia="Times New Roman"/>
          <w:kern w:val="0"/>
          <w:lang w:eastAsia="hr-HR"/>
        </w:rPr>
        <w:t xml:space="preserve"> i </w:t>
      </w:r>
      <w:r>
        <w:rPr>
          <w:rFonts w:eastAsia="Times New Roman"/>
          <w:kern w:val="0"/>
          <w:lang w:eastAsia="hr-HR"/>
        </w:rPr>
        <w:t xml:space="preserve"> Hrvoja Pašalud </w:t>
      </w:r>
      <w:r w:rsidRPr="00DE786E">
        <w:rPr>
          <w:rFonts w:eastAsia="Times New Roman"/>
          <w:kern w:val="0"/>
          <w:lang w:eastAsia="hr-HR"/>
        </w:rPr>
        <w:t>kao odgovorne osobe u pravnoj osobi,</w:t>
      </w:r>
      <w:r>
        <w:rPr>
          <w:rFonts w:eastAsia="Times New Roman"/>
          <w:kern w:val="0"/>
          <w:lang w:eastAsia="hr-HR"/>
        </w:rPr>
        <w:t xml:space="preserve"> oboje zastupani po branitelju Andreju Bašoviću, odvjetniku iz Rijeke, </w:t>
      </w:r>
      <w:r w:rsidRPr="00DE786E">
        <w:rPr>
          <w:rFonts w:eastAsia="Times New Roman"/>
          <w:kern w:val="0"/>
          <w:lang w:eastAsia="hr-HR"/>
        </w:rPr>
        <w:t xml:space="preserve"> zbog djela prekršaja iz članka </w:t>
      </w:r>
      <w:r>
        <w:rPr>
          <w:rFonts w:eastAsia="Times New Roman"/>
          <w:kern w:val="0"/>
          <w:lang w:eastAsia="hr-HR"/>
        </w:rPr>
        <w:t xml:space="preserve">40. stavka 1. točke 53. Zakona o ograničavanju uporabe duhanskih i srodnih proizvoda („Narodne novine“ broj 45/17, 114/18 ) </w:t>
      </w:r>
      <w:r w:rsidRPr="00DE786E">
        <w:rPr>
          <w:rFonts w:eastAsia="Times New Roman"/>
          <w:kern w:val="0"/>
          <w:lang w:eastAsia="hr-HR"/>
        </w:rPr>
        <w:t>povodom prigovora okrivljenika na  prekršajni nalog Državnog inspektorata, Područni ured Rijeka, Klasa:</w:t>
      </w:r>
      <w:r>
        <w:rPr>
          <w:rFonts w:eastAsia="Times New Roman"/>
          <w:kern w:val="0"/>
          <w:lang w:eastAsia="hr-HR"/>
        </w:rPr>
        <w:t>540-02/23-02/8623</w:t>
      </w:r>
      <w:r w:rsidRPr="00DE786E">
        <w:rPr>
          <w:rFonts w:eastAsia="Times New Roman"/>
          <w:kern w:val="0"/>
          <w:lang w:eastAsia="hr-HR"/>
        </w:rPr>
        <w:t xml:space="preserve">, Urbroj: </w:t>
      </w:r>
      <w:r>
        <w:rPr>
          <w:rFonts w:eastAsia="Times New Roman"/>
          <w:kern w:val="0"/>
          <w:lang w:eastAsia="hr-HR"/>
        </w:rPr>
        <w:t xml:space="preserve">443-02-02-03-23-3 </w:t>
      </w:r>
      <w:r w:rsidRPr="00DE786E">
        <w:rPr>
          <w:rFonts w:eastAsia="Times New Roman"/>
          <w:kern w:val="0"/>
          <w:lang w:eastAsia="hr-HR"/>
        </w:rPr>
        <w:t xml:space="preserve">od </w:t>
      </w:r>
      <w:r>
        <w:rPr>
          <w:rFonts w:eastAsia="Times New Roman"/>
          <w:kern w:val="0"/>
          <w:lang w:eastAsia="hr-HR"/>
        </w:rPr>
        <w:t>7.prosinca 2023</w:t>
      </w:r>
      <w:r w:rsidRPr="00DE786E">
        <w:rPr>
          <w:rFonts w:eastAsia="Times New Roman"/>
          <w:kern w:val="0"/>
          <w:lang w:eastAsia="hr-HR"/>
        </w:rPr>
        <w:t>., nakon glavne i javne rasprave održane</w:t>
      </w:r>
      <w:r>
        <w:rPr>
          <w:rFonts w:eastAsia="Times New Roman"/>
          <w:kern w:val="0"/>
          <w:lang w:eastAsia="hr-HR"/>
        </w:rPr>
        <w:t xml:space="preserve"> 17.veljače 2026</w:t>
      </w:r>
      <w:r w:rsidRPr="00DE786E">
        <w:rPr>
          <w:rFonts w:eastAsia="Times New Roman"/>
          <w:kern w:val="0"/>
          <w:lang w:eastAsia="hr-HR"/>
        </w:rPr>
        <w:t xml:space="preserve">., u </w:t>
      </w:r>
      <w:r>
        <w:rPr>
          <w:rFonts w:eastAsia="Times New Roman"/>
          <w:kern w:val="0"/>
          <w:lang w:eastAsia="hr-HR"/>
        </w:rPr>
        <w:t>prisutnosti okrivljene odgovorne osobe, predstavnika pravne osobe,</w:t>
      </w:r>
      <w:r w:rsidRPr="00DE786E">
        <w:rPr>
          <w:rFonts w:eastAsia="Times New Roman"/>
          <w:kern w:val="0"/>
          <w:lang w:eastAsia="hr-HR"/>
        </w:rPr>
        <w:t xml:space="preserve">  i  predstavnika ovlaštenog tužitelja, te u </w:t>
      </w:r>
      <w:r>
        <w:rPr>
          <w:rFonts w:eastAsia="Times New Roman"/>
          <w:kern w:val="0"/>
          <w:lang w:eastAsia="hr-HR"/>
        </w:rPr>
        <w:t xml:space="preserve">odsutnosti uredno pozvanog </w:t>
      </w:r>
      <w:r w:rsidRPr="00DE786E">
        <w:rPr>
          <w:rFonts w:eastAsia="Times New Roman"/>
          <w:kern w:val="0"/>
          <w:lang w:eastAsia="hr-HR"/>
        </w:rPr>
        <w:t>branitelja okrivljenika, na temelju članka 179. i članka 182.  stavka 1. Prekršajnog zakona, ("Narodne novine" broj  107/07, 39/13, 157/13, 110/15, 70/17, 118/18, 114/22 – dalje u tekstu PZ-a) ,</w:t>
      </w:r>
      <w:r>
        <w:rPr>
          <w:rFonts w:eastAsia="Times New Roman"/>
          <w:kern w:val="0"/>
          <w:lang w:eastAsia="hr-HR"/>
        </w:rPr>
        <w:t xml:space="preserve"> 20.veljače 2026</w:t>
      </w:r>
      <w:r w:rsidRPr="00DE786E">
        <w:rPr>
          <w:rFonts w:eastAsia="Times New Roman"/>
          <w:kern w:val="0"/>
          <w:lang w:eastAsia="hr-HR"/>
        </w:rPr>
        <w:t>., javno je objavio  i</w:t>
      </w:r>
    </w:p>
    <w:p w:rsidRPr="00DE786E" w:rsidR="00DE786E" w:rsidP="00DE786E" w:rsidRDefault="00DE786E">
      <w:pPr>
        <w:jc w:val="center"/>
        <w:rPr>
          <w:rFonts w:eastAsia="Times New Roman"/>
          <w:kern w:val="0"/>
          <w:lang w:eastAsia="hr-HR"/>
        </w:rPr>
      </w:pPr>
      <w:r w:rsidRPr="00DE786E">
        <w:rPr>
          <w:rFonts w:eastAsia="Times New Roman"/>
          <w:kern w:val="0"/>
          <w:lang w:eastAsia="hr-HR"/>
        </w:rPr>
        <w:t>p r e s u d i o  j e</w:t>
      </w:r>
    </w:p>
    <w:p w:rsidRPr="00DE786E" w:rsidR="00DE786E" w:rsidP="00DE786E" w:rsidRDefault="00DE786E">
      <w:pPr>
        <w:jc w:val="both"/>
        <w:rPr>
          <w:rFonts w:eastAsia="Times New Roman"/>
          <w:kern w:val="0"/>
          <w:lang w:eastAsia="hr-HR"/>
        </w:rPr>
      </w:pPr>
    </w:p>
    <w:p w:rsidRPr="00DE786E" w:rsidR="00DE786E" w:rsidP="00DE786E" w:rsidRDefault="00DE786E">
      <w:pPr>
        <w:jc w:val="both"/>
        <w:rPr>
          <w:rFonts w:eastAsia="Calibri"/>
          <w:kern w:val="0"/>
        </w:rPr>
      </w:pPr>
      <w:r w:rsidRPr="00DE786E">
        <w:rPr>
          <w:rFonts w:eastAsia="Times New Roman"/>
          <w:kern w:val="0"/>
          <w:lang w:eastAsia="hr-HR"/>
        </w:rPr>
        <w:t xml:space="preserve">        </w:t>
      </w:r>
      <w:r w:rsidRPr="00DE786E">
        <w:rPr>
          <w:rFonts w:eastAsia="Calibri"/>
          <w:kern w:val="0"/>
        </w:rPr>
        <w:t>okrivljena pravna osoba</w:t>
      </w:r>
      <w:r>
        <w:rPr>
          <w:rFonts w:eastAsia="Calibri"/>
          <w:kern w:val="0"/>
        </w:rPr>
        <w:t xml:space="preserve">   </w:t>
      </w:r>
      <w:r w:rsidRPr="00DE786E">
        <w:rPr>
          <w:rFonts w:eastAsia="Calibri"/>
          <w:kern w:val="0"/>
        </w:rPr>
        <w:t>Sensa Cleaning Service d.o.o.</w:t>
      </w:r>
      <w:r>
        <w:rPr>
          <w:rFonts w:eastAsia="Calibri"/>
          <w:kern w:val="0"/>
        </w:rPr>
        <w:t xml:space="preserve">, </w:t>
      </w:r>
      <w:r w:rsidRPr="00DE786E">
        <w:rPr>
          <w:rFonts w:eastAsia="Calibri"/>
          <w:kern w:val="0"/>
        </w:rPr>
        <w:t>Trg Sv. Barbare 5 Rijeka</w:t>
      </w:r>
    </w:p>
    <w:p w:rsidRPr="00DE786E" w:rsidR="00DE786E" w:rsidP="00DE786E" w:rsidRDefault="00DE786E">
      <w:pPr>
        <w:jc w:val="both"/>
        <w:rPr>
          <w:rFonts w:eastAsia="Calibri"/>
          <w:kern w:val="0"/>
        </w:rPr>
      </w:pPr>
      <w:r>
        <w:rPr>
          <w:rFonts w:eastAsia="Calibri"/>
          <w:kern w:val="0"/>
        </w:rPr>
        <w:t>p</w:t>
      </w:r>
      <w:r w:rsidRPr="00DE786E">
        <w:rPr>
          <w:rFonts w:eastAsia="Calibri"/>
          <w:kern w:val="0"/>
        </w:rPr>
        <w:t>redmet poslovanja</w:t>
      </w:r>
      <w:r>
        <w:rPr>
          <w:rFonts w:eastAsia="Calibri"/>
          <w:kern w:val="0"/>
        </w:rPr>
        <w:t xml:space="preserve"> </w:t>
      </w:r>
      <w:r w:rsidRPr="00DE786E">
        <w:rPr>
          <w:rFonts w:eastAsia="Calibri"/>
          <w:kern w:val="0"/>
        </w:rPr>
        <w:t>ugostiteljstvo</w:t>
      </w:r>
      <w:r>
        <w:rPr>
          <w:rFonts w:eastAsia="Calibri"/>
          <w:kern w:val="0"/>
        </w:rPr>
        <w:t xml:space="preserve">, </w:t>
      </w:r>
      <w:r w:rsidRPr="00DE786E">
        <w:rPr>
          <w:rFonts w:eastAsia="Calibri"/>
          <w:kern w:val="0"/>
        </w:rPr>
        <w:t>OIB</w:t>
      </w:r>
      <w:r>
        <w:rPr>
          <w:rFonts w:eastAsia="Calibri"/>
          <w:kern w:val="0"/>
        </w:rPr>
        <w:t>:</w:t>
      </w:r>
      <w:r w:rsidRPr="00DE786E">
        <w:rPr>
          <w:rFonts w:eastAsia="Calibri"/>
          <w:kern w:val="0"/>
        </w:rPr>
        <w:t>50224350625</w:t>
      </w:r>
      <w:r>
        <w:rPr>
          <w:rFonts w:eastAsia="Calibri"/>
          <w:kern w:val="0"/>
        </w:rPr>
        <w:t>, d</w:t>
      </w:r>
      <w:r w:rsidRPr="00DE786E">
        <w:rPr>
          <w:rFonts w:eastAsia="Calibri"/>
          <w:kern w:val="0"/>
        </w:rPr>
        <w:t>obit po godišnjem obračunu</w:t>
      </w:r>
      <w:r>
        <w:rPr>
          <w:rFonts w:eastAsia="Calibri"/>
          <w:kern w:val="0"/>
        </w:rPr>
        <w:t xml:space="preserve"> </w:t>
      </w:r>
      <w:r w:rsidRPr="00DE786E">
        <w:rPr>
          <w:rFonts w:eastAsia="Calibri"/>
          <w:kern w:val="0"/>
        </w:rPr>
        <w:t xml:space="preserve">1.600.000 </w:t>
      </w:r>
      <w:r>
        <w:rPr>
          <w:rFonts w:eastAsia="Calibri"/>
          <w:kern w:val="0"/>
        </w:rPr>
        <w:t>eura, b</w:t>
      </w:r>
      <w:r w:rsidRPr="00DE786E">
        <w:rPr>
          <w:rFonts w:eastAsia="Calibri"/>
          <w:kern w:val="0"/>
        </w:rPr>
        <w:t>roj zaposlenih</w:t>
      </w:r>
      <w:r>
        <w:rPr>
          <w:rFonts w:eastAsia="Calibri"/>
          <w:kern w:val="0"/>
        </w:rPr>
        <w:t xml:space="preserve"> </w:t>
      </w:r>
      <w:r w:rsidRPr="00DE786E">
        <w:rPr>
          <w:rFonts w:eastAsia="Calibri"/>
          <w:kern w:val="0"/>
        </w:rPr>
        <w:t xml:space="preserve">12 </w:t>
      </w:r>
      <w:r>
        <w:rPr>
          <w:rFonts w:eastAsia="Calibri"/>
          <w:kern w:val="0"/>
        </w:rPr>
        <w:t>–</w:t>
      </w:r>
      <w:r w:rsidRPr="00DE786E">
        <w:rPr>
          <w:rFonts w:eastAsia="Calibri"/>
          <w:kern w:val="0"/>
        </w:rPr>
        <w:t xml:space="preserve"> 15</w:t>
      </w:r>
      <w:r>
        <w:rPr>
          <w:rFonts w:eastAsia="Calibri"/>
          <w:kern w:val="0"/>
        </w:rPr>
        <w:t xml:space="preserve">, prekršajno ne osuđivana, </w:t>
      </w:r>
    </w:p>
    <w:p w:rsidRPr="00DE786E" w:rsidR="00DE786E" w:rsidP="00DE786E" w:rsidRDefault="00DE786E">
      <w:pPr>
        <w:jc w:val="both"/>
        <w:rPr>
          <w:rFonts w:eastAsia="Calibri"/>
          <w:kern w:val="0"/>
        </w:rPr>
      </w:pPr>
    </w:p>
    <w:p w:rsidRPr="00DE786E" w:rsidR="00DE786E" w:rsidP="00DE786E" w:rsidRDefault="00DE786E">
      <w:pPr>
        <w:jc w:val="both"/>
        <w:rPr>
          <w:rFonts w:eastAsia="Calibri"/>
          <w:kern w:val="0"/>
        </w:rPr>
      </w:pPr>
      <w:r w:rsidRPr="00DE786E">
        <w:rPr>
          <w:rFonts w:eastAsia="Calibri"/>
          <w:kern w:val="0"/>
        </w:rPr>
        <w:t xml:space="preserve">        i </w:t>
      </w:r>
    </w:p>
    <w:p w:rsidRPr="00DE786E" w:rsidR="00DE786E" w:rsidP="00DE786E" w:rsidRDefault="00DE786E">
      <w:pPr>
        <w:jc w:val="both"/>
        <w:rPr>
          <w:rFonts w:eastAsia="Calibri"/>
          <w:kern w:val="0"/>
        </w:rPr>
      </w:pPr>
    </w:p>
    <w:p w:rsidR="00DE786E" w:rsidP="00DE786E" w:rsidRDefault="00DE786E">
      <w:pPr>
        <w:jc w:val="both"/>
        <w:rPr>
          <w:rFonts w:eastAsia="Calibri"/>
          <w:kern w:val="0"/>
        </w:rPr>
      </w:pPr>
      <w:r w:rsidRPr="00DE786E">
        <w:rPr>
          <w:rFonts w:eastAsia="Calibri"/>
          <w:kern w:val="0"/>
        </w:rPr>
        <w:t xml:space="preserve">        okrivljena odgovorna osoba</w:t>
      </w:r>
      <w:r w:rsidRPr="00DE786E">
        <w:rPr>
          <w:rFonts w:ascii="Calibri" w:hAnsi="Calibri" w:eastAsia="Calibri" w:cs="Times New Roman"/>
          <w:kern w:val="0"/>
          <w:sz w:val="22"/>
          <w:szCs w:val="22"/>
        </w:rPr>
        <w:t xml:space="preserve"> </w:t>
      </w:r>
      <w:r w:rsidRPr="00DE786E">
        <w:rPr>
          <w:rFonts w:eastAsia="Calibri"/>
          <w:kern w:val="0"/>
        </w:rPr>
        <w:t>Hrvoje Pašuld</w:t>
      </w:r>
      <w:r>
        <w:rPr>
          <w:rFonts w:eastAsia="Calibri"/>
          <w:kern w:val="0"/>
        </w:rPr>
        <w:t xml:space="preserve">, sin </w:t>
      </w:r>
      <w:r w:rsidRPr="00DE786E">
        <w:rPr>
          <w:rFonts w:eastAsia="Calibri"/>
          <w:kern w:val="0"/>
        </w:rPr>
        <w:t>Stanislav</w:t>
      </w:r>
      <w:r>
        <w:rPr>
          <w:rFonts w:eastAsia="Calibri"/>
          <w:kern w:val="0"/>
        </w:rPr>
        <w:t>a</w:t>
      </w:r>
      <w:r w:rsidRPr="00DE786E">
        <w:rPr>
          <w:rFonts w:eastAsia="Calibri"/>
          <w:kern w:val="0"/>
        </w:rPr>
        <w:t xml:space="preserve"> i Jasn</w:t>
      </w:r>
      <w:r>
        <w:rPr>
          <w:rFonts w:eastAsia="Calibri"/>
          <w:kern w:val="0"/>
        </w:rPr>
        <w:t>e</w:t>
      </w:r>
      <w:r w:rsidRPr="00DE786E">
        <w:rPr>
          <w:rFonts w:eastAsia="Calibri"/>
          <w:kern w:val="0"/>
        </w:rPr>
        <w:t xml:space="preserve"> Pašuld</w:t>
      </w:r>
      <w:r>
        <w:rPr>
          <w:rFonts w:eastAsia="Calibri"/>
          <w:kern w:val="0"/>
        </w:rPr>
        <w:t>, d</w:t>
      </w:r>
      <w:r w:rsidRPr="00DE786E">
        <w:rPr>
          <w:rFonts w:eastAsia="Calibri"/>
          <w:kern w:val="0"/>
        </w:rPr>
        <w:t>jevojačko Kovačić</w:t>
      </w:r>
      <w:r>
        <w:rPr>
          <w:rFonts w:eastAsia="Calibri"/>
          <w:kern w:val="0"/>
        </w:rPr>
        <w:t xml:space="preserve">, 18.veljače 1994., u Puli, s prebivalištem u Puli, </w:t>
      </w:r>
      <w:r w:rsidRPr="00DE786E">
        <w:rPr>
          <w:rFonts w:eastAsia="Calibri"/>
          <w:kern w:val="0"/>
        </w:rPr>
        <w:t>Prilaz Cerella 15</w:t>
      </w:r>
      <w:r>
        <w:rPr>
          <w:rFonts w:eastAsia="Calibri"/>
          <w:kern w:val="0"/>
        </w:rPr>
        <w:t xml:space="preserve">, hrvatsko državljanstvo, </w:t>
      </w:r>
      <w:r w:rsidRPr="00DE786E">
        <w:rPr>
          <w:rFonts w:eastAsia="Calibri"/>
          <w:kern w:val="0"/>
        </w:rPr>
        <w:t>OIB:04130015300</w:t>
      </w:r>
      <w:r>
        <w:rPr>
          <w:rFonts w:eastAsia="Calibri"/>
          <w:kern w:val="0"/>
        </w:rPr>
        <w:t>, z</w:t>
      </w:r>
      <w:r w:rsidRPr="00DE786E">
        <w:rPr>
          <w:rFonts w:eastAsia="Calibri"/>
          <w:kern w:val="0"/>
        </w:rPr>
        <w:t>aposlen</w:t>
      </w:r>
      <w:r>
        <w:rPr>
          <w:rFonts w:eastAsia="Calibri"/>
          <w:kern w:val="0"/>
        </w:rPr>
        <w:t xml:space="preserve"> </w:t>
      </w:r>
      <w:r w:rsidRPr="00DE786E">
        <w:rPr>
          <w:rFonts w:eastAsia="Calibri"/>
          <w:kern w:val="0"/>
        </w:rPr>
        <w:t>u vlastitoj pravnoj osobi</w:t>
      </w:r>
      <w:r>
        <w:rPr>
          <w:rFonts w:eastAsia="Calibri"/>
          <w:kern w:val="0"/>
        </w:rPr>
        <w:t xml:space="preserve">, </w:t>
      </w:r>
      <w:r w:rsidRPr="00DE786E">
        <w:rPr>
          <w:rFonts w:eastAsia="Calibri"/>
          <w:kern w:val="0"/>
        </w:rPr>
        <w:t>neoženjen, nema djece</w:t>
      </w:r>
      <w:r>
        <w:rPr>
          <w:rFonts w:eastAsia="Calibri"/>
          <w:kern w:val="0"/>
        </w:rPr>
        <w:t xml:space="preserve">, </w:t>
      </w:r>
      <w:r w:rsidRPr="00DE786E">
        <w:rPr>
          <w:rFonts w:eastAsia="Calibri"/>
          <w:kern w:val="0"/>
        </w:rPr>
        <w:t>specijalistički stručni studij zaštite na radu</w:t>
      </w:r>
      <w:r>
        <w:rPr>
          <w:rFonts w:eastAsia="Calibri"/>
          <w:kern w:val="0"/>
        </w:rPr>
        <w:t>, s mjesečnim primanjima od 950,00 eura, prekršajno ne osuđivan,</w:t>
      </w:r>
    </w:p>
    <w:p w:rsidR="00DE786E" w:rsidP="00DE786E" w:rsidRDefault="00DE786E">
      <w:pPr>
        <w:jc w:val="both"/>
        <w:rPr>
          <w:rFonts w:eastAsia="Calibri"/>
          <w:kern w:val="0"/>
        </w:rPr>
      </w:pPr>
    </w:p>
    <w:p w:rsidRPr="00DE786E" w:rsidR="00DE786E" w:rsidP="00DE786E" w:rsidRDefault="00DE786E">
      <w:pPr>
        <w:jc w:val="both"/>
        <w:rPr>
          <w:rFonts w:eastAsia="Calibri"/>
          <w:kern w:val="0"/>
        </w:rPr>
      </w:pPr>
      <w:r w:rsidRPr="00DE786E">
        <w:rPr>
          <w:rFonts w:eastAsia="Times New Roman"/>
          <w:kern w:val="0"/>
          <w:lang w:eastAsia="hr-HR"/>
        </w:rPr>
        <w:t xml:space="preserve">                                             oslobađaju se od optužbe</w:t>
      </w:r>
    </w:p>
    <w:p w:rsidRPr="00DE786E" w:rsidR="00DE786E" w:rsidP="00DE786E" w:rsidRDefault="00DE786E">
      <w:pPr>
        <w:rPr>
          <w:rFonts w:eastAsia="Calibri"/>
          <w:kern w:val="0"/>
        </w:rPr>
      </w:pPr>
    </w:p>
    <w:p w:rsidRPr="00DE786E" w:rsidR="00DE786E" w:rsidP="00DE786E" w:rsidRDefault="00DE786E">
      <w:pPr>
        <w:jc w:val="both"/>
        <w:rPr>
          <w:rFonts w:eastAsia="Calibri"/>
          <w:kern w:val="0"/>
        </w:rPr>
      </w:pPr>
    </w:p>
    <w:p w:rsidRPr="00DE786E" w:rsidR="00DE786E" w:rsidP="00DE786E" w:rsidRDefault="00DE786E">
      <w:pPr>
        <w:jc w:val="both"/>
        <w:rPr>
          <w:rFonts w:eastAsia="Calibri"/>
          <w:kern w:val="0"/>
        </w:rPr>
      </w:pPr>
      <w:r w:rsidRPr="00DE786E">
        <w:rPr>
          <w:rFonts w:eastAsia="Calibri"/>
          <w:kern w:val="0"/>
        </w:rPr>
        <w:t xml:space="preserve">        da, </w:t>
      </w:r>
    </w:p>
    <w:p w:rsidRPr="00DE786E" w:rsidR="00DE786E" w:rsidP="00DE786E" w:rsidRDefault="00DE786E">
      <w:pPr>
        <w:jc w:val="both"/>
        <w:rPr>
          <w:rFonts w:eastAsia="Calibri"/>
          <w:kern w:val="0"/>
        </w:rPr>
      </w:pPr>
    </w:p>
    <w:p w:rsidRPr="00DE786E" w:rsidR="00DE786E" w:rsidP="00DE786E" w:rsidRDefault="00DE786E">
      <w:pPr>
        <w:jc w:val="both"/>
        <w:rPr>
          <w:rFonts w:eastAsia="Calibri"/>
          <w:kern w:val="0"/>
        </w:rPr>
      </w:pPr>
      <w:r>
        <w:rPr>
          <w:rFonts w:eastAsia="Calibri"/>
          <w:kern w:val="0"/>
        </w:rPr>
        <w:lastRenderedPageBreak/>
        <w:t xml:space="preserve">        </w:t>
      </w:r>
      <w:r w:rsidR="00A8744F">
        <w:rPr>
          <w:rFonts w:eastAsia="Calibri"/>
          <w:kern w:val="0"/>
        </w:rPr>
        <w:t xml:space="preserve">2.prosinca 2023., u ugostiteljskom objektu caffe bar „Concept“, Užarska 17/a, Rijeka koji posluje u sastavu pravne osobe dozvolili konzumiranje duhanskih proizvoda, odnosno nisu osigurali provedbu zabrane pušenja duhanskih proizvoda u prostoru za usluživanje ugostiteljskog objekta koji se smatra  zatvorenim javnim prostorom, </w:t>
      </w:r>
    </w:p>
    <w:p w:rsidRPr="00DE786E" w:rsidR="00DE786E" w:rsidP="00DE786E" w:rsidRDefault="00DE786E">
      <w:pPr>
        <w:jc w:val="both"/>
        <w:rPr>
          <w:rFonts w:eastAsia="Calibri"/>
          <w:kern w:val="0"/>
        </w:rPr>
      </w:pPr>
    </w:p>
    <w:p w:rsidR="00DE786E" w:rsidP="00DE786E" w:rsidRDefault="00DE786E">
      <w:pPr>
        <w:jc w:val="both"/>
        <w:rPr>
          <w:rFonts w:eastAsia="Times New Roman"/>
          <w:kern w:val="0"/>
          <w:lang w:eastAsia="hr-HR"/>
        </w:rPr>
      </w:pPr>
      <w:r w:rsidRPr="00DE786E">
        <w:rPr>
          <w:rFonts w:eastAsia="Times New Roman"/>
          <w:kern w:val="0"/>
          <w:lang w:eastAsia="hr-HR"/>
        </w:rPr>
        <w:t xml:space="preserve">        pa da bi time počinili djelo prekršaja </w:t>
      </w:r>
      <w:r w:rsidRPr="00DE786E" w:rsidR="00A8744F">
        <w:rPr>
          <w:rFonts w:eastAsia="Times New Roman"/>
          <w:kern w:val="0"/>
          <w:lang w:eastAsia="hr-HR"/>
        </w:rPr>
        <w:t xml:space="preserve">iz članka </w:t>
      </w:r>
      <w:r w:rsidR="00A8744F">
        <w:rPr>
          <w:rFonts w:eastAsia="Times New Roman"/>
          <w:kern w:val="0"/>
          <w:lang w:eastAsia="hr-HR"/>
        </w:rPr>
        <w:t>40. stavka 1. točke 53. Zakona o ograničavanju uporabe duhanskih i srodnih proizvoda</w:t>
      </w:r>
    </w:p>
    <w:p w:rsidRPr="00DE786E" w:rsidR="00A8744F" w:rsidP="00DE786E" w:rsidRDefault="00A8744F">
      <w:pPr>
        <w:jc w:val="both"/>
        <w:rPr>
          <w:rFonts w:eastAsia="Calibri"/>
          <w:kern w:val="0"/>
        </w:rPr>
      </w:pPr>
    </w:p>
    <w:p w:rsidRPr="00DE786E" w:rsidR="00DE786E" w:rsidP="00DE786E" w:rsidRDefault="00A8744F">
      <w:pPr>
        <w:jc w:val="both"/>
        <w:rPr>
          <w:rFonts w:eastAsia="Calibri"/>
          <w:kern w:val="0"/>
        </w:rPr>
      </w:pPr>
      <w:r>
        <w:rPr>
          <w:rFonts w:eastAsia="Calibri"/>
          <w:kern w:val="0"/>
        </w:rPr>
        <w:t xml:space="preserve">        </w:t>
      </w:r>
      <w:r w:rsidRPr="00DE786E" w:rsidR="00DE786E">
        <w:rPr>
          <w:rFonts w:eastAsia="Calibri"/>
          <w:kern w:val="0"/>
        </w:rPr>
        <w:t>Na temelju članka 140. stavka 1. i 2. PZ troškovi prekršajnog postupka padaju na teret proračunskih sredstava suda.</w:t>
      </w:r>
    </w:p>
    <w:p w:rsidRPr="00DE786E" w:rsidR="00DE786E" w:rsidP="00DE786E" w:rsidRDefault="00DE786E">
      <w:pPr>
        <w:jc w:val="both"/>
        <w:rPr>
          <w:rFonts w:eastAsia="Calibri"/>
          <w:kern w:val="0"/>
        </w:rPr>
      </w:pPr>
    </w:p>
    <w:p w:rsidRPr="00DE786E" w:rsidR="00DE786E" w:rsidP="00DE786E" w:rsidRDefault="00DE786E">
      <w:pPr>
        <w:jc w:val="center"/>
        <w:rPr>
          <w:rFonts w:eastAsia="Calibri"/>
          <w:kern w:val="0"/>
        </w:rPr>
      </w:pPr>
      <w:r w:rsidRPr="00DE786E">
        <w:rPr>
          <w:rFonts w:eastAsia="Calibri"/>
          <w:kern w:val="0"/>
        </w:rPr>
        <w:t>Obrazloženje</w:t>
      </w:r>
    </w:p>
    <w:p w:rsidRPr="00DE786E" w:rsidR="00DE786E" w:rsidP="00DE786E" w:rsidRDefault="00DE786E">
      <w:pPr>
        <w:jc w:val="both"/>
        <w:rPr>
          <w:rFonts w:eastAsia="Calibri"/>
          <w:kern w:val="0"/>
        </w:rPr>
      </w:pPr>
    </w:p>
    <w:p w:rsidRPr="00A8744F" w:rsidR="00A8744F" w:rsidP="00DE786E" w:rsidRDefault="00DE786E">
      <w:pPr>
        <w:jc w:val="both"/>
        <w:rPr>
          <w:rFonts w:eastAsia="Times New Roman"/>
          <w:kern w:val="0"/>
          <w:lang w:eastAsia="hr-HR"/>
        </w:rPr>
      </w:pPr>
      <w:r w:rsidRPr="00DE786E">
        <w:rPr>
          <w:rFonts w:eastAsia="Calibri"/>
          <w:kern w:val="0"/>
        </w:rPr>
        <w:t xml:space="preserve">1. Ovlašteni tužitelj izdao je prekršajni nalog </w:t>
      </w:r>
      <w:r w:rsidRPr="00DE786E" w:rsidR="00A8744F">
        <w:rPr>
          <w:rFonts w:eastAsia="Times New Roman"/>
          <w:kern w:val="0"/>
          <w:lang w:eastAsia="hr-HR"/>
        </w:rPr>
        <w:t>Klasa:</w:t>
      </w:r>
      <w:r w:rsidR="00A8744F">
        <w:rPr>
          <w:rFonts w:eastAsia="Times New Roman"/>
          <w:kern w:val="0"/>
          <w:lang w:eastAsia="hr-HR"/>
        </w:rPr>
        <w:t>540-02/23-02/8623</w:t>
      </w:r>
      <w:r w:rsidRPr="00DE786E" w:rsidR="00A8744F">
        <w:rPr>
          <w:rFonts w:eastAsia="Times New Roman"/>
          <w:kern w:val="0"/>
          <w:lang w:eastAsia="hr-HR"/>
        </w:rPr>
        <w:t xml:space="preserve">, Urbroj: </w:t>
      </w:r>
      <w:r w:rsidR="00A8744F">
        <w:rPr>
          <w:rFonts w:eastAsia="Times New Roman"/>
          <w:kern w:val="0"/>
          <w:lang w:eastAsia="hr-HR"/>
        </w:rPr>
        <w:t xml:space="preserve">443-02-02-03-23-3 </w:t>
      </w:r>
      <w:r w:rsidRPr="00DE786E" w:rsidR="00A8744F">
        <w:rPr>
          <w:rFonts w:eastAsia="Times New Roman"/>
          <w:kern w:val="0"/>
          <w:lang w:eastAsia="hr-HR"/>
        </w:rPr>
        <w:t xml:space="preserve">od </w:t>
      </w:r>
      <w:r w:rsidR="00A8744F">
        <w:rPr>
          <w:rFonts w:eastAsia="Times New Roman"/>
          <w:kern w:val="0"/>
          <w:lang w:eastAsia="hr-HR"/>
        </w:rPr>
        <w:t>7.prosinca 2023</w:t>
      </w:r>
      <w:r w:rsidRPr="00DE786E" w:rsidR="00A8744F">
        <w:rPr>
          <w:rFonts w:eastAsia="Times New Roman"/>
          <w:kern w:val="0"/>
          <w:lang w:eastAsia="hr-HR"/>
        </w:rPr>
        <w:t>.,</w:t>
      </w:r>
      <w:r w:rsidR="00A8744F">
        <w:rPr>
          <w:rFonts w:eastAsia="Times New Roman"/>
          <w:kern w:val="0"/>
          <w:lang w:eastAsia="hr-HR"/>
        </w:rPr>
        <w:t xml:space="preserve"> </w:t>
      </w:r>
      <w:r w:rsidRPr="00DE786E">
        <w:rPr>
          <w:rFonts w:eastAsia="Calibri"/>
          <w:kern w:val="0"/>
        </w:rPr>
        <w:t>koj</w:t>
      </w:r>
      <w:r w:rsidR="00A8744F">
        <w:rPr>
          <w:rFonts w:eastAsia="Calibri"/>
          <w:kern w:val="0"/>
        </w:rPr>
        <w:t xml:space="preserve">om se okrivljenici terete za djelo prekršaja </w:t>
      </w:r>
      <w:r w:rsidRPr="00DE786E" w:rsidR="00A8744F">
        <w:rPr>
          <w:rFonts w:eastAsia="Times New Roman"/>
          <w:kern w:val="0"/>
          <w:lang w:eastAsia="hr-HR"/>
        </w:rPr>
        <w:t xml:space="preserve">iz članka </w:t>
      </w:r>
      <w:r w:rsidR="00A8744F">
        <w:rPr>
          <w:rFonts w:eastAsia="Times New Roman"/>
          <w:kern w:val="0"/>
          <w:lang w:eastAsia="hr-HR"/>
        </w:rPr>
        <w:t>40. stavka 1. točke 53. Zakona o ograničavanju uporabe duhanskih i srodnih proizvoda, kako je to činjenično i pravno opisano u izreci odluke.</w:t>
      </w:r>
    </w:p>
    <w:p w:rsidRPr="00DE786E" w:rsidR="00A8744F" w:rsidP="00DE786E" w:rsidRDefault="00A8744F">
      <w:pPr>
        <w:jc w:val="both"/>
        <w:rPr>
          <w:rFonts w:eastAsia="Calibri"/>
          <w:kern w:val="0"/>
        </w:rPr>
      </w:pPr>
    </w:p>
    <w:p w:rsidRPr="00DE786E" w:rsidR="00DE786E" w:rsidP="00DE786E" w:rsidRDefault="00DE786E">
      <w:pPr>
        <w:jc w:val="both"/>
        <w:rPr>
          <w:rFonts w:eastAsia="Calibri"/>
          <w:kern w:val="0"/>
        </w:rPr>
      </w:pPr>
      <w:r w:rsidRPr="00DE786E">
        <w:rPr>
          <w:rFonts w:eastAsia="Calibri"/>
          <w:kern w:val="0"/>
        </w:rPr>
        <w:t xml:space="preserve">1.1. Prekršajni nalog stavljen je izvan snage te se isti dostavljen sudu u povodu pravodobnog, dopuštenog i potpunog prigovora smatra optužnim prijedlogom (članak 238. stavak 8. točka 4. PZ). </w:t>
      </w:r>
    </w:p>
    <w:p w:rsidRPr="00DE786E" w:rsidR="00DE786E" w:rsidP="00DE786E" w:rsidRDefault="00DE786E">
      <w:pPr>
        <w:jc w:val="both"/>
        <w:rPr>
          <w:rFonts w:eastAsia="Calibri"/>
          <w:kern w:val="0"/>
        </w:rPr>
      </w:pPr>
    </w:p>
    <w:p w:rsidRPr="00A8744F" w:rsidR="00A8744F" w:rsidP="00A8744F" w:rsidRDefault="00DE786E">
      <w:pPr>
        <w:jc w:val="both"/>
        <w:rPr>
          <w:rFonts w:eastAsia="Calibri"/>
          <w:kern w:val="0"/>
        </w:rPr>
      </w:pPr>
      <w:r w:rsidRPr="00DE786E">
        <w:rPr>
          <w:rFonts w:eastAsia="Calibri"/>
          <w:kern w:val="0"/>
        </w:rPr>
        <w:t xml:space="preserve">2. Na raspravi održanoj </w:t>
      </w:r>
      <w:r w:rsidR="00A8744F">
        <w:rPr>
          <w:rFonts w:eastAsia="Calibri"/>
          <w:kern w:val="0"/>
        </w:rPr>
        <w:t xml:space="preserve">17.veljače 2026., okrivljena odgovorna osoba ujedno i predstavnik pravne osobe, izjavio da su </w:t>
      </w:r>
      <w:r w:rsidRPr="00A8744F" w:rsidR="00A8744F">
        <w:rPr>
          <w:rFonts w:eastAsia="Calibri"/>
          <w:kern w:val="0"/>
        </w:rPr>
        <w:t xml:space="preserve">na situaciju </w:t>
      </w:r>
      <w:r w:rsidR="00A8744F">
        <w:rPr>
          <w:rFonts w:eastAsia="Calibri"/>
          <w:kern w:val="0"/>
        </w:rPr>
        <w:t xml:space="preserve">od </w:t>
      </w:r>
      <w:r w:rsidRPr="00A8744F" w:rsidR="00A8744F">
        <w:rPr>
          <w:rFonts w:eastAsia="Calibri"/>
          <w:kern w:val="0"/>
        </w:rPr>
        <w:t>22. prosinca 2023. utjecale i vremenske prilike koje su općenito bile u tom razdoblju.</w:t>
      </w:r>
      <w:r w:rsidR="00A8744F">
        <w:rPr>
          <w:rFonts w:eastAsia="Calibri"/>
          <w:kern w:val="0"/>
        </w:rPr>
        <w:t xml:space="preserve"> K</w:t>
      </w:r>
      <w:r w:rsidRPr="00A8744F" w:rsidR="00A8744F">
        <w:rPr>
          <w:rFonts w:eastAsia="Calibri"/>
          <w:kern w:val="0"/>
        </w:rPr>
        <w:t xml:space="preserve">ako gosti budu i kraj staklenih stijena u objektu koji </w:t>
      </w:r>
      <w:r w:rsidR="00A8744F">
        <w:rPr>
          <w:rFonts w:eastAsia="Calibri"/>
          <w:kern w:val="0"/>
        </w:rPr>
        <w:t xml:space="preserve">su </w:t>
      </w:r>
      <w:r w:rsidRPr="00A8744F" w:rsidR="00A8744F">
        <w:rPr>
          <w:rFonts w:eastAsia="Calibri"/>
          <w:kern w:val="0"/>
        </w:rPr>
        <w:t xml:space="preserve">inače držali otvorenim, upravo zbog vremenskih neprilika gosti </w:t>
      </w:r>
      <w:r w:rsidR="00A8744F">
        <w:rPr>
          <w:rFonts w:eastAsia="Calibri"/>
          <w:kern w:val="0"/>
        </w:rPr>
        <w:t xml:space="preserve">da </w:t>
      </w:r>
      <w:r w:rsidRPr="00A8744F" w:rsidR="00A8744F">
        <w:rPr>
          <w:rFonts w:eastAsia="Calibri"/>
          <w:kern w:val="0"/>
        </w:rPr>
        <w:t>su zatvarali te staklene stijene a na što</w:t>
      </w:r>
      <w:r w:rsidR="00A8744F">
        <w:rPr>
          <w:rFonts w:eastAsia="Calibri"/>
          <w:kern w:val="0"/>
        </w:rPr>
        <w:t xml:space="preserve"> da oni nisu mogli utjecati</w:t>
      </w:r>
      <w:r w:rsidRPr="00A8744F" w:rsidR="00A8744F">
        <w:rPr>
          <w:rFonts w:eastAsia="Calibri"/>
          <w:kern w:val="0"/>
        </w:rPr>
        <w:t xml:space="preserve">. Pravna osoba, </w:t>
      </w:r>
      <w:r w:rsidR="00A8744F">
        <w:rPr>
          <w:rFonts w:eastAsia="Calibri"/>
          <w:kern w:val="0"/>
        </w:rPr>
        <w:t xml:space="preserve">da </w:t>
      </w:r>
      <w:r w:rsidRPr="00A8744F" w:rsidR="00A8744F">
        <w:rPr>
          <w:rFonts w:eastAsia="Calibri"/>
          <w:kern w:val="0"/>
        </w:rPr>
        <w:t xml:space="preserve">poštuje zakonske propise i glede konzumiranja duhanskih proizvoda a što </w:t>
      </w:r>
      <w:r w:rsidR="00A8744F">
        <w:rPr>
          <w:rFonts w:eastAsia="Calibri"/>
          <w:kern w:val="0"/>
        </w:rPr>
        <w:t xml:space="preserve">da </w:t>
      </w:r>
      <w:r w:rsidRPr="00A8744F" w:rsidR="00A8744F">
        <w:rPr>
          <w:rFonts w:eastAsia="Calibri"/>
          <w:kern w:val="0"/>
        </w:rPr>
        <w:t xml:space="preserve">proizlazi iz prekršajne neosuđivanosti pravne osobe. </w:t>
      </w:r>
    </w:p>
    <w:p w:rsidRPr="00A8744F" w:rsidR="00A8744F" w:rsidP="00A8744F" w:rsidRDefault="00A8744F">
      <w:pPr>
        <w:jc w:val="both"/>
        <w:rPr>
          <w:rFonts w:eastAsia="Calibri"/>
          <w:kern w:val="0"/>
        </w:rPr>
      </w:pPr>
    </w:p>
    <w:p w:rsidR="00A8744F" w:rsidP="00A8744F" w:rsidRDefault="00A8744F">
      <w:pPr>
        <w:jc w:val="both"/>
        <w:rPr>
          <w:rFonts w:eastAsia="Calibri"/>
          <w:kern w:val="0"/>
        </w:rPr>
      </w:pPr>
      <w:r>
        <w:rPr>
          <w:rFonts w:eastAsia="Calibri"/>
          <w:kern w:val="0"/>
        </w:rPr>
        <w:t xml:space="preserve">2.1. Okrivljena odgovorna osoba i predstavnik pravne osobe nije imao dokaznih prijedloga. </w:t>
      </w:r>
    </w:p>
    <w:p w:rsidR="00A8744F" w:rsidP="00A8744F" w:rsidRDefault="00A8744F">
      <w:pPr>
        <w:jc w:val="both"/>
        <w:rPr>
          <w:rFonts w:eastAsia="Calibri"/>
          <w:kern w:val="0"/>
        </w:rPr>
      </w:pPr>
    </w:p>
    <w:p w:rsidRPr="00DE786E" w:rsidR="00A8744F" w:rsidP="00A8744F" w:rsidRDefault="00A8744F">
      <w:pPr>
        <w:jc w:val="both"/>
        <w:rPr>
          <w:rFonts w:eastAsia="Calibri"/>
          <w:kern w:val="0"/>
        </w:rPr>
      </w:pPr>
      <w:r>
        <w:rPr>
          <w:rFonts w:eastAsia="Calibri"/>
          <w:kern w:val="0"/>
        </w:rPr>
        <w:t xml:space="preserve">3. </w:t>
      </w:r>
      <w:r w:rsidRPr="00A8744F">
        <w:rPr>
          <w:rFonts w:eastAsia="Calibri"/>
          <w:kern w:val="0"/>
        </w:rPr>
        <w:t xml:space="preserve">Predstavnik tužitelja </w:t>
      </w:r>
      <w:r>
        <w:rPr>
          <w:rFonts w:eastAsia="Calibri"/>
          <w:kern w:val="0"/>
        </w:rPr>
        <w:t xml:space="preserve">istakao je </w:t>
      </w:r>
      <w:r w:rsidRPr="00A8744F">
        <w:rPr>
          <w:rFonts w:eastAsia="Calibri"/>
          <w:kern w:val="0"/>
        </w:rPr>
        <w:t>da su okrivljenici nakon 2. prosinca 2023. u potpunosti izvršili sve što je potrebno za konzumiranje duhanskih proizvoda u ugostiteljskom objektu jer bio i tri puta nadzor nakon navedenog događaja</w:t>
      </w:r>
      <w:r>
        <w:rPr>
          <w:rFonts w:eastAsia="Calibri"/>
          <w:kern w:val="0"/>
        </w:rPr>
        <w:t>, pa p</w:t>
      </w:r>
      <w:r w:rsidRPr="00A8744F">
        <w:rPr>
          <w:rFonts w:eastAsia="Calibri"/>
          <w:kern w:val="0"/>
        </w:rPr>
        <w:t>redlaže da se navedeno uzme kao olakotna okolnost prilikom izricanja kazne.</w:t>
      </w:r>
    </w:p>
    <w:p w:rsidR="00DE786E" w:rsidP="00DE786E" w:rsidRDefault="00DE786E">
      <w:pPr>
        <w:jc w:val="both"/>
        <w:rPr>
          <w:rFonts w:eastAsia="Calibri"/>
          <w:kern w:val="0"/>
        </w:rPr>
      </w:pPr>
    </w:p>
    <w:p w:rsidRPr="00DE786E" w:rsidR="00A8744F" w:rsidP="00DE786E" w:rsidRDefault="00A8744F">
      <w:pPr>
        <w:jc w:val="both"/>
        <w:rPr>
          <w:rFonts w:eastAsia="Calibri"/>
          <w:kern w:val="0"/>
        </w:rPr>
      </w:pPr>
      <w:r>
        <w:rPr>
          <w:rFonts w:eastAsia="Calibri"/>
          <w:kern w:val="0"/>
        </w:rPr>
        <w:t>3.1. Predstavnik pravne osobe nije imao dokaznih prijedloga.</w:t>
      </w:r>
    </w:p>
    <w:p w:rsidRPr="00DE786E" w:rsidR="00DE786E" w:rsidP="00DE786E" w:rsidRDefault="00DE786E">
      <w:pPr>
        <w:jc w:val="both"/>
        <w:rPr>
          <w:rFonts w:eastAsia="Calibri"/>
          <w:kern w:val="0"/>
        </w:rPr>
      </w:pPr>
    </w:p>
    <w:p w:rsidRPr="00DE786E" w:rsidR="00DE786E" w:rsidP="00DE786E" w:rsidRDefault="00DE786E">
      <w:pPr>
        <w:jc w:val="both"/>
        <w:rPr>
          <w:rFonts w:eastAsia="Times New Roman"/>
          <w:kern w:val="0"/>
          <w:lang w:eastAsia="hr-HR"/>
        </w:rPr>
      </w:pPr>
      <w:r w:rsidRPr="00DE786E">
        <w:rPr>
          <w:rFonts w:eastAsia="Times New Roman"/>
          <w:kern w:val="0"/>
          <w:lang w:eastAsia="hr-HR"/>
        </w:rPr>
        <w:t>4. Na temelju ovako provedenog postupka, ocjene svakog dokaza posebno i svih dokaza zajedno, Sud nalazi utvrđenim da u  ponašanju okrivljenika nisu ostvarena obilježja djela prekršaja</w:t>
      </w:r>
      <w:r w:rsidR="00A8744F">
        <w:rPr>
          <w:rFonts w:eastAsia="Times New Roman"/>
          <w:kern w:val="0"/>
          <w:lang w:eastAsia="hr-HR"/>
        </w:rPr>
        <w:t xml:space="preserve">, </w:t>
      </w:r>
      <w:r w:rsidRPr="00DE786E">
        <w:rPr>
          <w:rFonts w:eastAsia="Times New Roman"/>
          <w:kern w:val="0"/>
          <w:lang w:eastAsia="hr-HR"/>
        </w:rPr>
        <w:t>kako je to činjenično i pravno opisano u izreci odluke, stoga je valjalo iste osloboditi od optužbe na temelju odredbe članka 182. stavka 1. PZ-a.</w:t>
      </w:r>
    </w:p>
    <w:p w:rsidRPr="00DE786E" w:rsidR="00DE786E" w:rsidP="00DE786E" w:rsidRDefault="00DE786E">
      <w:pPr>
        <w:jc w:val="both"/>
        <w:rPr>
          <w:rFonts w:eastAsia="Calibri"/>
          <w:kern w:val="0"/>
        </w:rPr>
      </w:pPr>
    </w:p>
    <w:p w:rsidR="00DE786E" w:rsidP="00DE786E" w:rsidRDefault="00DE786E">
      <w:pPr>
        <w:jc w:val="both"/>
        <w:rPr>
          <w:rFonts w:eastAsia="Calibri"/>
          <w:kern w:val="0"/>
        </w:rPr>
      </w:pPr>
    </w:p>
    <w:p w:rsidR="00A8744F" w:rsidP="00DE786E" w:rsidRDefault="00A8744F">
      <w:pPr>
        <w:jc w:val="both"/>
        <w:rPr>
          <w:rFonts w:eastAsia="Calibri"/>
          <w:kern w:val="0"/>
        </w:rPr>
      </w:pPr>
    </w:p>
    <w:p w:rsidR="00A8744F" w:rsidP="00DE786E" w:rsidRDefault="00A8744F">
      <w:pPr>
        <w:jc w:val="both"/>
        <w:rPr>
          <w:rFonts w:eastAsia="Calibri"/>
          <w:kern w:val="0"/>
        </w:rPr>
      </w:pPr>
    </w:p>
    <w:p w:rsidR="00A8744F" w:rsidP="00DE786E" w:rsidRDefault="00A8744F">
      <w:pPr>
        <w:jc w:val="both"/>
        <w:rPr>
          <w:rFonts w:eastAsia="Calibri"/>
          <w:kern w:val="0"/>
        </w:rPr>
      </w:pPr>
    </w:p>
    <w:p w:rsidRPr="00A8744F" w:rsidR="00A8744F" w:rsidP="00A8744F" w:rsidRDefault="00A8744F">
      <w:pPr>
        <w:jc w:val="both"/>
        <w:rPr>
          <w:rFonts w:eastAsia="Calibri"/>
          <w:kern w:val="0"/>
        </w:rPr>
      </w:pPr>
      <w:r>
        <w:rPr>
          <w:rFonts w:eastAsia="Calibri"/>
          <w:kern w:val="0"/>
        </w:rPr>
        <w:t>5</w:t>
      </w:r>
      <w:r w:rsidRPr="00A8744F">
        <w:rPr>
          <w:rFonts w:eastAsia="Calibri"/>
          <w:kern w:val="0"/>
        </w:rPr>
        <w:t>. Naime, člankom 25. stavkom 1. Zakona o ograničavanju uporabe duhanskih i srodnih proizvoda je propisano da se zabranjuje pušenje duhanskih i srodnih proizvoda, biljnih proizvoda i uporaba elektroničkih cigareta s nikotinskim punjenjem ili bez nikotinskog punjenja i vodenih lula u svim zatvorenim javnim prostorima. Stavkom 2. istog članka Zakona je propisano da se zatvorenim javnim prostorom smatra prostor koji ima krov i potpuno zatvoreno više od polovice površine pripadajućih stijena, kao i terase koje su ograđene staklenim stijenama ili nekim drugim materijalom. Također zatvorenim javnim prostorom smatra se prostor koji ima krov i u kojem je moguće zatvoriti više od polovice pripadajućih stijena kada su te stijene zatvorene. Člankom 40. stavkom 1. točkom 53. istog Zakona je propisano da će se novčanom kaznom od 5.000,00 do 15.000,00 kn kazniti fizička osoba koja ne osigura poštovanje zabrane pušenja u zatvorenom javnom prostoru (članak 25. stavci 1. i 2.).</w:t>
      </w:r>
    </w:p>
    <w:p w:rsidRPr="00A8744F" w:rsidR="00A8744F" w:rsidP="00A8744F" w:rsidRDefault="00A8744F">
      <w:pPr>
        <w:jc w:val="both"/>
        <w:rPr>
          <w:rFonts w:eastAsia="Calibri"/>
          <w:kern w:val="0"/>
        </w:rPr>
      </w:pPr>
    </w:p>
    <w:p w:rsidRPr="00A8744F" w:rsidR="00A8744F" w:rsidP="00A8744F" w:rsidRDefault="00A8744F">
      <w:pPr>
        <w:jc w:val="both"/>
        <w:rPr>
          <w:rFonts w:eastAsia="Calibri"/>
          <w:kern w:val="0"/>
        </w:rPr>
      </w:pPr>
      <w:r>
        <w:rPr>
          <w:rFonts w:eastAsia="Calibri"/>
          <w:kern w:val="0"/>
        </w:rPr>
        <w:t>6</w:t>
      </w:r>
      <w:r w:rsidRPr="00A8744F">
        <w:rPr>
          <w:rFonts w:eastAsia="Calibri"/>
          <w:kern w:val="0"/>
        </w:rPr>
        <w:t>. Nadalje, treba istaknuti da je zakonski opis prekršaja, odnosno njegova pravna kvalifikacija, podvođenje odlučnih činjenica sadržanih u činjeničnom opisu djela pod biće odgovarajućeg prekršaja, s time što sve odlučne činjenice moraju biti navedene isključivo u činjeničnom opisu prekršaja, pa u nedostatku nekog od konstitutivnih elemenata bića djela u činjeničnom opisu, djelo nije prekršaj.</w:t>
      </w:r>
    </w:p>
    <w:p w:rsidRPr="00A8744F" w:rsidR="00A8744F" w:rsidP="00A8744F" w:rsidRDefault="00A8744F">
      <w:pPr>
        <w:jc w:val="both"/>
        <w:rPr>
          <w:rFonts w:eastAsia="Calibri"/>
          <w:kern w:val="0"/>
        </w:rPr>
      </w:pPr>
    </w:p>
    <w:p w:rsidRPr="00A8744F" w:rsidR="00A8744F" w:rsidP="00A8744F" w:rsidRDefault="00A8744F">
      <w:pPr>
        <w:jc w:val="both"/>
        <w:rPr>
          <w:rFonts w:eastAsia="Calibri"/>
          <w:kern w:val="0"/>
        </w:rPr>
      </w:pPr>
      <w:r>
        <w:rPr>
          <w:rFonts w:eastAsia="Calibri"/>
          <w:kern w:val="0"/>
        </w:rPr>
        <w:t>7</w:t>
      </w:r>
      <w:r w:rsidRPr="00A8744F">
        <w:rPr>
          <w:rFonts w:eastAsia="Calibri"/>
          <w:kern w:val="0"/>
        </w:rPr>
        <w:t>. Međutim, navedeni činjenični opis djela sadržan</w:t>
      </w:r>
      <w:r w:rsidR="008C6307">
        <w:rPr>
          <w:rFonts w:eastAsia="Calibri"/>
          <w:kern w:val="0"/>
        </w:rPr>
        <w:t xml:space="preserve"> u optužnom aktu </w:t>
      </w:r>
      <w:r w:rsidRPr="00A8744F">
        <w:rPr>
          <w:rFonts w:eastAsia="Calibri"/>
          <w:kern w:val="0"/>
        </w:rPr>
        <w:t>nepotpun je i iz njega ne proizlaze sva njegova zakonom propisana obilježja, jer se s obzirom na zakonski opis prekršaja radi o prekršaju za čiju konkretizaciju činjeničnog opisa nužno treba navesti na koji način okrivljenik nije osigurao poštivanje zabrane pušenja u zatvorenom javnom prostoru svog</w:t>
      </w:r>
      <w:r w:rsidR="008C6307">
        <w:rPr>
          <w:rFonts w:eastAsia="Calibri"/>
          <w:kern w:val="0"/>
        </w:rPr>
        <w:t xml:space="preserve"> ugostiteljskog objekta</w:t>
      </w:r>
      <w:r w:rsidRPr="00A8744F">
        <w:rPr>
          <w:rFonts w:eastAsia="Calibri"/>
          <w:kern w:val="0"/>
        </w:rPr>
        <w:t>, a to je u ovom slučaju izostalo.</w:t>
      </w:r>
    </w:p>
    <w:p w:rsidRPr="00A8744F" w:rsidR="00A8744F" w:rsidP="00A8744F" w:rsidRDefault="00A8744F">
      <w:pPr>
        <w:jc w:val="both"/>
        <w:rPr>
          <w:rFonts w:eastAsia="Calibri"/>
          <w:kern w:val="0"/>
        </w:rPr>
      </w:pPr>
    </w:p>
    <w:p w:rsidR="00A8744F" w:rsidP="00A8744F" w:rsidRDefault="008C6307">
      <w:pPr>
        <w:jc w:val="both"/>
        <w:rPr>
          <w:rFonts w:eastAsia="Calibri"/>
          <w:kern w:val="0"/>
        </w:rPr>
      </w:pPr>
      <w:r>
        <w:rPr>
          <w:rFonts w:eastAsia="Calibri"/>
          <w:kern w:val="0"/>
        </w:rPr>
        <w:t>8.</w:t>
      </w:r>
      <w:r w:rsidRPr="00A8744F" w:rsidR="00A8744F">
        <w:rPr>
          <w:rFonts w:eastAsia="Calibri"/>
          <w:kern w:val="0"/>
        </w:rPr>
        <w:t xml:space="preserve"> Kako je zakonski opis, odnosno pravno kvalificiranje prekršaja podvođenje odlučnih činjenica sadržanih u činjeničnom opisu pod biće odgovarajućeg prekršaja, to sve odlučne činjenice nužno moraju biti navedene isključivo u činjeničnom opisu prekršaja, jer u protivnom, u nedostatku nekog od konstitutivnih elemenata bića prekršaja u činjeničnom opisu, opisano djelo nije prekršaj.</w:t>
      </w:r>
    </w:p>
    <w:p w:rsidR="00A8744F" w:rsidP="00DE786E" w:rsidRDefault="00A8744F">
      <w:pPr>
        <w:jc w:val="both"/>
        <w:rPr>
          <w:rFonts w:eastAsia="Calibri"/>
          <w:kern w:val="0"/>
        </w:rPr>
      </w:pPr>
    </w:p>
    <w:p w:rsidRPr="00DE786E" w:rsidR="00DE786E" w:rsidP="00DE786E" w:rsidRDefault="008C6307">
      <w:pPr>
        <w:jc w:val="both"/>
        <w:rPr>
          <w:rFonts w:eastAsia="Calibri"/>
          <w:kern w:val="0"/>
        </w:rPr>
      </w:pPr>
      <w:r>
        <w:rPr>
          <w:rFonts w:eastAsia="Calibri"/>
          <w:kern w:val="0"/>
        </w:rPr>
        <w:t>9</w:t>
      </w:r>
      <w:r w:rsidRPr="00DE786E" w:rsidR="00DE786E">
        <w:rPr>
          <w:rFonts w:eastAsia="Calibri"/>
          <w:kern w:val="0"/>
        </w:rPr>
        <w:t>. Kako su okrivljenici oslobođeni od optužbe, to na temelju članka 140. stavka 1. i 2. PZ troškovi prekršajnog postupka padaju na teret proračunskih sredstava suda</w:t>
      </w:r>
    </w:p>
    <w:p w:rsidRPr="00DE786E" w:rsidR="00DE786E" w:rsidP="00DE786E" w:rsidRDefault="00DE786E">
      <w:pPr>
        <w:jc w:val="both"/>
        <w:rPr>
          <w:rFonts w:eastAsia="Calibri"/>
          <w:kern w:val="0"/>
        </w:rPr>
      </w:pPr>
    </w:p>
    <w:p w:rsidRPr="00DE786E" w:rsidR="00DE786E" w:rsidP="00DE786E" w:rsidRDefault="00DE786E">
      <w:pPr>
        <w:jc w:val="center"/>
        <w:rPr>
          <w:rFonts w:eastAsia="Times New Roman"/>
          <w:kern w:val="0"/>
          <w:lang w:eastAsia="hr-HR"/>
        </w:rPr>
      </w:pPr>
      <w:r w:rsidRPr="00DE786E">
        <w:rPr>
          <w:rFonts w:eastAsia="Times New Roman"/>
          <w:kern w:val="0"/>
          <w:lang w:eastAsia="hr-HR"/>
        </w:rPr>
        <w:t>Rijeka,</w:t>
      </w:r>
      <w:r>
        <w:rPr>
          <w:rFonts w:eastAsia="Times New Roman"/>
          <w:kern w:val="0"/>
          <w:lang w:eastAsia="hr-HR"/>
        </w:rPr>
        <w:t xml:space="preserve"> 20.veljače 2026</w:t>
      </w:r>
      <w:r w:rsidRPr="00DE786E">
        <w:rPr>
          <w:rFonts w:eastAsia="Times New Roman"/>
          <w:kern w:val="0"/>
          <w:lang w:eastAsia="hr-HR"/>
        </w:rPr>
        <w:t>.</w:t>
      </w:r>
    </w:p>
    <w:p w:rsidRPr="00DE786E" w:rsidR="00DE786E" w:rsidP="00DE786E" w:rsidRDefault="00DE786E">
      <w:pPr>
        <w:jc w:val="both"/>
        <w:rPr>
          <w:rFonts w:eastAsia="Times New Roman"/>
          <w:kern w:val="0"/>
          <w:lang w:eastAsia="hr-HR"/>
        </w:rPr>
      </w:pPr>
    </w:p>
    <w:p w:rsidRPr="00DE786E" w:rsidR="00DE786E" w:rsidP="00DE786E" w:rsidRDefault="00DE786E">
      <w:pPr>
        <w:jc w:val="both"/>
        <w:rPr>
          <w:rFonts w:eastAsia="Times New Roman"/>
          <w:kern w:val="0"/>
          <w:lang w:eastAsia="hr-HR"/>
        </w:rPr>
      </w:pPr>
    </w:p>
    <w:p w:rsidRPr="00DE786E" w:rsidR="00DE786E" w:rsidP="00DE786E" w:rsidRDefault="00DE786E">
      <w:pPr>
        <w:jc w:val="both"/>
        <w:rPr>
          <w:rFonts w:eastAsia="Times New Roman"/>
          <w:kern w:val="0"/>
          <w:lang w:eastAsia="hr-HR"/>
        </w:rPr>
      </w:pPr>
    </w:p>
    <w:p w:rsidRPr="00DE786E" w:rsidR="00DE786E" w:rsidP="00DE786E" w:rsidRDefault="00DE786E">
      <w:pPr>
        <w:jc w:val="both"/>
        <w:rPr>
          <w:rFonts w:eastAsia="Times New Roman"/>
          <w:kern w:val="0"/>
          <w:lang w:eastAsia="hr-HR"/>
        </w:rPr>
      </w:pPr>
      <w:r w:rsidRPr="00DE786E">
        <w:rPr>
          <w:rFonts w:eastAsia="Times New Roman"/>
          <w:kern w:val="0"/>
          <w:lang w:eastAsia="hr-HR"/>
        </w:rPr>
        <w:t>Sudski savjetnik:                                                                                          Su</w:t>
      </w:r>
      <w:r>
        <w:rPr>
          <w:rFonts w:eastAsia="Times New Roman"/>
          <w:kern w:val="0"/>
          <w:lang w:eastAsia="hr-HR"/>
        </w:rPr>
        <w:t>dac</w:t>
      </w:r>
      <w:r w:rsidRPr="00DE786E">
        <w:rPr>
          <w:rFonts w:eastAsia="Times New Roman"/>
          <w:kern w:val="0"/>
          <w:lang w:eastAsia="hr-HR"/>
        </w:rPr>
        <w:t>:</w:t>
      </w:r>
    </w:p>
    <w:p w:rsidRPr="00DE786E" w:rsidR="00DE786E" w:rsidP="00DE786E" w:rsidRDefault="00DE786E">
      <w:pPr>
        <w:jc w:val="both"/>
        <w:rPr>
          <w:rFonts w:eastAsia="Times New Roman"/>
          <w:kern w:val="0"/>
          <w:lang w:eastAsia="hr-HR"/>
        </w:rPr>
      </w:pPr>
      <w:r w:rsidRPr="00DE786E">
        <w:rPr>
          <w:rFonts w:eastAsia="Times New Roman"/>
          <w:kern w:val="0"/>
          <w:lang w:eastAsia="hr-HR"/>
        </w:rPr>
        <w:t>Karolina Dragojević</w:t>
      </w:r>
      <w:r w:rsidR="008D7295">
        <w:rPr>
          <w:rFonts w:eastAsia="Times New Roman"/>
          <w:kern w:val="0"/>
          <w:lang w:eastAsia="hr-HR"/>
        </w:rPr>
        <w:t>, v.r.</w:t>
      </w:r>
      <w:r w:rsidRPr="00DE786E">
        <w:rPr>
          <w:rFonts w:eastAsia="Times New Roman"/>
          <w:kern w:val="0"/>
          <w:lang w:eastAsia="hr-HR"/>
        </w:rPr>
        <w:t xml:space="preserve">                                              </w:t>
      </w:r>
      <w:r w:rsidR="008D7295">
        <w:rPr>
          <w:rFonts w:eastAsia="Times New Roman"/>
          <w:kern w:val="0"/>
          <w:lang w:eastAsia="hr-HR"/>
        </w:rPr>
        <w:t xml:space="preserve">                          </w:t>
      </w:r>
      <w:r>
        <w:rPr>
          <w:rFonts w:eastAsia="Times New Roman"/>
          <w:kern w:val="0"/>
          <w:lang w:eastAsia="hr-HR"/>
        </w:rPr>
        <w:t>Vlado Pleše</w:t>
      </w:r>
      <w:r w:rsidR="008D7295">
        <w:rPr>
          <w:rFonts w:eastAsia="Times New Roman"/>
          <w:kern w:val="0"/>
          <w:lang w:eastAsia="hr-HR"/>
        </w:rPr>
        <w:t>, v.r.</w:t>
      </w:r>
    </w:p>
    <w:p w:rsidRPr="00DE786E" w:rsidR="00DE786E" w:rsidP="00DE786E" w:rsidRDefault="00DE786E">
      <w:pPr>
        <w:jc w:val="both"/>
        <w:rPr>
          <w:rFonts w:eastAsia="Times New Roman"/>
          <w:kern w:val="0"/>
          <w:lang w:eastAsia="hr-HR"/>
        </w:rPr>
      </w:pPr>
      <w:r w:rsidRPr="00DE786E">
        <w:rPr>
          <w:rFonts w:eastAsia="Times New Roman"/>
          <w:kern w:val="0"/>
          <w:lang w:eastAsia="hr-HR"/>
        </w:rPr>
        <w:t xml:space="preserve">      </w:t>
      </w:r>
    </w:p>
    <w:p w:rsidRPr="00DE786E" w:rsidR="00DE786E" w:rsidP="00DE786E" w:rsidRDefault="00DE786E">
      <w:pPr>
        <w:jc w:val="both"/>
        <w:rPr>
          <w:rFonts w:eastAsia="Times New Roman"/>
          <w:kern w:val="0"/>
          <w:lang w:eastAsia="hr-HR"/>
        </w:rPr>
      </w:pPr>
    </w:p>
    <w:p w:rsidRPr="00DE786E" w:rsidR="00DE786E" w:rsidP="00DE786E" w:rsidRDefault="00DE786E">
      <w:pPr>
        <w:jc w:val="both"/>
        <w:rPr>
          <w:rFonts w:eastAsia="Times New Roman"/>
          <w:kern w:val="0"/>
          <w:lang w:eastAsia="hr-HR"/>
        </w:rPr>
      </w:pPr>
    </w:p>
    <w:p w:rsidR="00DE786E" w:rsidP="00DE786E" w:rsidRDefault="00DE786E">
      <w:pPr>
        <w:jc w:val="both"/>
        <w:rPr>
          <w:rFonts w:eastAsia="Times New Roman"/>
          <w:kern w:val="0"/>
          <w:lang w:eastAsia="hr-HR"/>
        </w:rPr>
      </w:pPr>
    </w:p>
    <w:p w:rsidRPr="00DE786E" w:rsidR="008C6307" w:rsidP="00DE786E" w:rsidRDefault="008C6307">
      <w:pPr>
        <w:jc w:val="both"/>
        <w:rPr>
          <w:rFonts w:eastAsia="Times New Roman"/>
          <w:kern w:val="0"/>
          <w:lang w:eastAsia="hr-HR"/>
        </w:rPr>
      </w:pPr>
    </w:p>
    <w:p w:rsidR="008C6307" w:rsidP="00DE786E" w:rsidRDefault="008C6307">
      <w:pPr>
        <w:jc w:val="both"/>
        <w:rPr>
          <w:rFonts w:eastAsia="Times New Roman"/>
          <w:kern w:val="0"/>
          <w:lang w:eastAsia="hr-HR"/>
        </w:rPr>
      </w:pPr>
    </w:p>
    <w:p w:rsidR="008C6307" w:rsidP="00DE786E" w:rsidRDefault="008C6307">
      <w:pPr>
        <w:jc w:val="both"/>
        <w:rPr>
          <w:rFonts w:eastAsia="Times New Roman"/>
          <w:kern w:val="0"/>
          <w:lang w:eastAsia="hr-HR"/>
        </w:rPr>
      </w:pPr>
    </w:p>
    <w:p w:rsidR="008C6307" w:rsidP="00DE786E" w:rsidRDefault="008C6307">
      <w:pPr>
        <w:jc w:val="both"/>
        <w:rPr>
          <w:rFonts w:eastAsia="Times New Roman"/>
          <w:kern w:val="0"/>
          <w:lang w:eastAsia="hr-HR"/>
        </w:rPr>
      </w:pPr>
    </w:p>
    <w:p w:rsidR="008C6307" w:rsidP="00DE786E" w:rsidRDefault="008C6307">
      <w:pPr>
        <w:jc w:val="both"/>
        <w:rPr>
          <w:rFonts w:eastAsia="Times New Roman"/>
          <w:kern w:val="0"/>
          <w:lang w:eastAsia="hr-HR"/>
        </w:rPr>
      </w:pPr>
    </w:p>
    <w:p w:rsidRPr="00DE786E" w:rsidR="00DE786E" w:rsidP="00DE786E" w:rsidRDefault="00DE786E">
      <w:pPr>
        <w:jc w:val="both"/>
        <w:rPr>
          <w:rFonts w:eastAsia="Times New Roman"/>
          <w:kern w:val="0"/>
          <w:lang w:eastAsia="hr-HR"/>
        </w:rPr>
      </w:pPr>
      <w:r w:rsidRPr="00DE786E">
        <w:rPr>
          <w:rFonts w:eastAsia="Times New Roman"/>
          <w:kern w:val="0"/>
          <w:lang w:eastAsia="hr-HR"/>
        </w:rPr>
        <w:t xml:space="preserve">Uputa o pravnom lijeku:  </w:t>
      </w:r>
    </w:p>
    <w:p w:rsidRPr="00DE786E" w:rsidR="00DE786E" w:rsidP="00DE786E" w:rsidRDefault="00DE786E">
      <w:pPr>
        <w:spacing w:before="96" w:beforeLines="40" w:after="96" w:afterLines="40" w:line="252" w:lineRule="auto"/>
        <w:jc w:val="both"/>
        <w:rPr>
          <w:rFonts w:eastAsia="Times New Roman"/>
          <w:kern w:val="0"/>
          <w:lang w:eastAsia="hr-HR"/>
        </w:rPr>
      </w:pPr>
      <w:r w:rsidRPr="00DE786E">
        <w:rPr>
          <w:rFonts w:eastAsia="Times New Roman"/>
          <w:kern w:val="0"/>
          <w:lang w:eastAsia="hr-HR"/>
        </w:rPr>
        <w:tab/>
        <w:t xml:space="preserve">Protiv ove presude stranke imaju pravo žalbe u roku od 8 (osam) dana od dana dostave prijepisa presude. Žalba se podnosi sudu u Rijeci u 2 (dva) istovjetna primjerka, a o žalbi odlučuje nadležni Sud. </w:t>
      </w:r>
    </w:p>
    <w:p w:rsidRPr="00DE786E" w:rsidR="00DE786E" w:rsidP="00DE786E" w:rsidRDefault="00DE786E">
      <w:pPr>
        <w:jc w:val="both"/>
        <w:rPr>
          <w:rFonts w:eastAsia="Times New Roman"/>
          <w:kern w:val="0"/>
          <w:lang w:eastAsia="hr-HR"/>
        </w:rPr>
      </w:pPr>
    </w:p>
    <w:p w:rsidRPr="00DE786E" w:rsidR="00DE786E" w:rsidP="00DE786E" w:rsidRDefault="00DE786E">
      <w:pPr>
        <w:jc w:val="both"/>
        <w:rPr>
          <w:rFonts w:eastAsia="Times New Roman"/>
          <w:kern w:val="0"/>
          <w:lang w:eastAsia="hr-HR"/>
        </w:rPr>
      </w:pPr>
    </w:p>
    <w:p w:rsidRPr="00DE786E" w:rsidR="00DE786E" w:rsidP="00DE786E" w:rsidRDefault="00DE786E">
      <w:pPr>
        <w:jc w:val="both"/>
        <w:rPr>
          <w:rFonts w:eastAsia="Times New Roman"/>
          <w:kern w:val="0"/>
          <w:lang w:eastAsia="hr-HR"/>
        </w:rPr>
      </w:pPr>
    </w:p>
    <w:p w:rsidRPr="00DE786E" w:rsidR="00DE786E" w:rsidP="00DE786E" w:rsidRDefault="00DE786E">
      <w:pPr>
        <w:jc w:val="both"/>
        <w:rPr>
          <w:rFonts w:eastAsia="Times New Roman"/>
          <w:kern w:val="0"/>
          <w:lang w:eastAsia="hr-HR"/>
        </w:rPr>
      </w:pPr>
      <w:r w:rsidRPr="00DE786E">
        <w:rPr>
          <w:rFonts w:eastAsia="Times New Roman"/>
          <w:kern w:val="0"/>
          <w:lang w:eastAsia="hr-HR"/>
        </w:rPr>
        <w:t xml:space="preserve">DNA: </w:t>
      </w:r>
    </w:p>
    <w:p w:rsidRPr="00DE786E" w:rsidR="00DE786E" w:rsidP="00DE786E" w:rsidRDefault="00DE786E">
      <w:pPr>
        <w:jc w:val="both"/>
        <w:rPr>
          <w:rFonts w:eastAsia="Times New Roman"/>
          <w:kern w:val="0"/>
          <w:lang w:eastAsia="hr-HR"/>
        </w:rPr>
      </w:pPr>
      <w:r w:rsidRPr="00DE786E">
        <w:rPr>
          <w:rFonts w:eastAsia="Times New Roman"/>
          <w:kern w:val="0"/>
          <w:lang w:eastAsia="hr-HR"/>
        </w:rPr>
        <w:t>1. Okrivljenoj pravnoj osobi</w:t>
      </w:r>
    </w:p>
    <w:p w:rsidRPr="00DE786E" w:rsidR="00DE786E" w:rsidP="00DE786E" w:rsidRDefault="00DE786E">
      <w:pPr>
        <w:jc w:val="both"/>
        <w:rPr>
          <w:rFonts w:eastAsia="Times New Roman"/>
          <w:kern w:val="0"/>
          <w:lang w:eastAsia="hr-HR"/>
        </w:rPr>
      </w:pPr>
      <w:r w:rsidRPr="00DE786E">
        <w:rPr>
          <w:rFonts w:eastAsia="Times New Roman"/>
          <w:kern w:val="0"/>
          <w:lang w:eastAsia="hr-HR"/>
        </w:rPr>
        <w:t>2. Okrivljenoj odgovornoj osobi</w:t>
      </w:r>
    </w:p>
    <w:p w:rsidRPr="00DE786E" w:rsidR="00DE786E" w:rsidP="00DE786E" w:rsidRDefault="00DE786E">
      <w:pPr>
        <w:jc w:val="both"/>
        <w:rPr>
          <w:rFonts w:eastAsia="Times New Roman"/>
          <w:kern w:val="0"/>
          <w:lang w:eastAsia="hr-HR"/>
        </w:rPr>
      </w:pPr>
      <w:r w:rsidRPr="00DE786E">
        <w:rPr>
          <w:rFonts w:eastAsia="Times New Roman"/>
          <w:kern w:val="0"/>
          <w:lang w:eastAsia="hr-HR"/>
        </w:rPr>
        <w:t>3. Branitelju okrivljenika</w:t>
      </w:r>
    </w:p>
    <w:p w:rsidRPr="00DE786E" w:rsidR="00DE786E" w:rsidP="00DE786E" w:rsidRDefault="00DE786E">
      <w:pPr>
        <w:jc w:val="both"/>
        <w:rPr>
          <w:rFonts w:eastAsia="Times New Roman"/>
          <w:kern w:val="0"/>
          <w:lang w:eastAsia="hr-HR"/>
        </w:rPr>
      </w:pPr>
      <w:r w:rsidRPr="00DE786E">
        <w:rPr>
          <w:rFonts w:eastAsia="Times New Roman"/>
          <w:kern w:val="0"/>
          <w:lang w:eastAsia="hr-HR"/>
        </w:rPr>
        <w:t>4. Tužitelju</w:t>
      </w:r>
    </w:p>
    <w:p w:rsidRPr="00DE786E" w:rsidR="00DE786E" w:rsidP="00DE786E" w:rsidRDefault="00DE786E">
      <w:pPr>
        <w:spacing w:after="160" w:line="252" w:lineRule="auto"/>
        <w:rPr>
          <w:rFonts w:ascii="Calibri" w:hAnsi="Calibri" w:eastAsia="Calibri" w:cs="Times New Roman"/>
          <w:kern w:val="0"/>
          <w:sz w:val="22"/>
          <w:szCs w:val="22"/>
        </w:rPr>
      </w:pPr>
    </w:p>
    <w:p w:rsidRPr="00DE786E" w:rsidR="00DE786E" w:rsidP="00DE786E" w:rsidRDefault="00DE786E">
      <w:pPr>
        <w:jc w:val="both"/>
        <w:rPr>
          <w:rFonts w:eastAsia="Calibri"/>
          <w:kern w:val="0"/>
        </w:rPr>
      </w:pPr>
    </w:p>
    <w:p w:rsidRPr="00DE786E" w:rsidR="00DE786E" w:rsidP="00DE786E" w:rsidRDefault="00DE786E">
      <w:pPr>
        <w:jc w:val="both"/>
        <w:rPr>
          <w:rFonts w:eastAsia="Calibri"/>
          <w:kern w:val="0"/>
        </w:rPr>
      </w:pPr>
    </w:p>
    <w:p w:rsidR="001B2332" w:rsidRDefault="001B2332"/>
    <w:sectPr w:rsidR="001B2332" w:rsidSect="008C6307">
      <w:headerReference w:type="default" r:id="rId8"/>
      <w:pgSz w:w="11906" w:h="16838"/>
      <w:pgMar w:top="1417" w:right="1417" w:bottom="1417" w:left="1417" w:header="708" w:footer="708" w:gutter="0"/>
      <w:cols w:space="708"/>
      <w:titlePg/>
      <w:docGrid w:linePitch="360"/>
    </w:sectPr>
  </w:body>
</w:document>
</file>

<file path=word/endnotes.xml><?xml version="1.0" encoding="utf-8"?>
<w:endnote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30062" w:rsidP="008C6307" w:rsidRDefault="00730062">
      <w:r>
        <w:separator/>
      </w:r>
    </w:p>
  </w:endnote>
  <w:endnote w:type="continuationSeparator" w:id="0">
    <w:p w:rsidR="00730062" w:rsidP="008C6307" w:rsidRDefault="00730062">
      <w:r>
        <w:continuationSeparator/>
      </w:r>
    </w:p>
  </w:endnote>
</w:endnotes>
</file>

<file path=word/fontTable.xml><?xml version="1.0" encoding="utf-8"?>
<w:font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Aptos Display">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30062" w:rsidP="008C6307" w:rsidRDefault="00730062">
      <w:r>
        <w:separator/>
      </w:r>
    </w:p>
  </w:footnote>
  <w:footnote w:type="continuationSeparator" w:id="0">
    <w:p w:rsidR="00730062" w:rsidP="008C6307" w:rsidRDefault="00730062">
      <w:r>
        <w:continuationSeparator/>
      </w:r>
    </w:p>
  </w:footnote>
</w:footnotes>
</file>

<file path=word/header1.xml><?xml version="1.0" encoding="utf-8"?>
<w:hdr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98124968"/>
      <w:docPartObj>
        <w:docPartGallery w:val="Page Numbers (Top of Page)"/>
        <w:docPartUnique/>
      </w:docPartObj>
    </w:sdtPr>
    <w:sdtEndPr/>
    <w:sdtContent>
      <w:p w:rsidR="008C6307" w:rsidRDefault="008C6307">
        <w:pPr>
          <w:pStyle w:val="Zaglavlje"/>
          <w:jc w:val="center"/>
        </w:pPr>
        <w:r>
          <w:fldChar w:fldCharType="begin"/>
        </w:r>
        <w:r>
          <w:instrText>PAGE   \* MERGEFORMAT</w:instrText>
        </w:r>
        <w:r>
          <w:fldChar w:fldCharType="separate"/>
        </w:r>
        <w:r w:rsidR="008D7295">
          <w:rPr>
            <w:noProof/>
          </w:rPr>
          <w:t>4</w:t>
        </w:r>
        <w:r>
          <w:fldChar w:fldCharType="end"/>
        </w:r>
      </w:p>
    </w:sdtContent>
  </w:sdt>
  <w:p w:rsidR="008C6307" w:rsidRDefault="008C6307">
    <w:pPr>
      <w:pStyle w:val="Zaglavlje"/>
    </w:pPr>
  </w:p>
  <w:p w:rsidRPr="00DE786E" w:rsidR="008C6307" w:rsidP="008C6307" w:rsidRDefault="008C6307">
    <w:pPr>
      <w:jc w:val="right"/>
      <w:rPr>
        <w:rFonts w:eastAsia="Times New Roman"/>
        <w:kern w:val="0"/>
        <w:lang w:eastAsia="hr-HR"/>
      </w:rPr>
    </w:pPr>
    <w:r w:rsidRPr="00DE786E">
      <w:rPr>
        <w:rFonts w:eastAsia="Times New Roman"/>
        <w:kern w:val="0"/>
        <w:lang w:eastAsia="hr-HR"/>
      </w:rPr>
      <w:t>Posl.br. Pp-</w:t>
    </w:r>
    <w:r>
      <w:rPr>
        <w:rFonts w:eastAsia="Times New Roman"/>
        <w:kern w:val="0"/>
        <w:lang w:eastAsia="hr-HR"/>
      </w:rPr>
      <w:t>133/2024-10</w:t>
    </w:r>
  </w:p>
  <w:p w:rsidR="008C6307" w:rsidRDefault="008C6307">
    <w:pPr>
      <w:pStyle w:val="Zaglavlje"/>
    </w:pPr>
  </w:p>
</w:hdr>
</file>

<file path=word/settings.xml><?xml version="1.0" encoding="utf-8"?>
<w:setting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64"/>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786E"/>
    <w:rsid w:val="001B2332"/>
    <w:rsid w:val="00222703"/>
    <w:rsid w:val="004304FA"/>
    <w:rsid w:val="00730062"/>
    <w:rsid w:val="008C6307"/>
    <w:rsid w:val="008D7295"/>
    <w:rsid w:val="00A8744F"/>
    <w:rsid w:val="00D864EA"/>
    <w:rsid w:val="00DE786E"/>
    <w:rsid w:val="00FC6DAA"/>
    <w:rsid w:val="00FF1FF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4:docId w14:val="55FB607A"/>
  <w15:docId w15:val="{BD3920BE-1A4B-4F2F-B784-75BE1C74D242}"/>
</w:settings>
</file>

<file path=word/styles.xml><?xml version="1.0" encoding="utf-8"?>
<w:style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cs="Arial" w:eastAsiaTheme="minorHAnsi"/>
        <w:kern w:val="2"/>
        <w:sz w:val="24"/>
        <w:szCs w:val="24"/>
        <w:lang w:val="hr-HR" w:eastAsia="en-US"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paragraph" w:styleId="Naslov1">
    <w:name w:val="heading 1"/>
    <w:basedOn w:val="Normal"/>
    <w:next w:val="Normal"/>
    <w:link w:val="Naslov1Char"/>
    <w:uiPriority w:val="9"/>
    <w:qFormat/>
    <w:rsid w:val="00DE786E"/>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Naslov2">
    <w:name w:val="heading 2"/>
    <w:basedOn w:val="Normal"/>
    <w:next w:val="Normal"/>
    <w:link w:val="Naslov2Char"/>
    <w:uiPriority w:val="9"/>
    <w:semiHidden/>
    <w:unhideWhenUsed/>
    <w:qFormat/>
    <w:rsid w:val="00DE786E"/>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Naslov3">
    <w:name w:val="heading 3"/>
    <w:basedOn w:val="Normal"/>
    <w:next w:val="Normal"/>
    <w:link w:val="Naslov3Char"/>
    <w:uiPriority w:val="9"/>
    <w:semiHidden/>
    <w:unhideWhenUsed/>
    <w:qFormat/>
    <w:rsid w:val="00DE786E"/>
    <w:pPr>
      <w:keepNext/>
      <w:keepLines/>
      <w:spacing w:before="160" w:after="80"/>
      <w:outlineLvl w:val="2"/>
    </w:pPr>
    <w:rPr>
      <w:rFonts w:asciiTheme="minorHAnsi" w:hAnsiTheme="minorHAnsi" w:eastAsiaTheme="majorEastAsia" w:cstheme="majorBidi"/>
      <w:color w:val="0F4761" w:themeColor="accent1" w:themeShade="BF"/>
      <w:sz w:val="28"/>
      <w:szCs w:val="28"/>
    </w:rPr>
  </w:style>
  <w:style w:type="paragraph" w:styleId="Naslov4">
    <w:name w:val="heading 4"/>
    <w:basedOn w:val="Normal"/>
    <w:next w:val="Normal"/>
    <w:link w:val="Naslov4Char"/>
    <w:uiPriority w:val="9"/>
    <w:semiHidden/>
    <w:unhideWhenUsed/>
    <w:qFormat/>
    <w:rsid w:val="00DE786E"/>
    <w:pPr>
      <w:keepNext/>
      <w:keepLines/>
      <w:spacing w:before="80" w:after="40"/>
      <w:outlineLvl w:val="3"/>
    </w:pPr>
    <w:rPr>
      <w:rFonts w:asciiTheme="minorHAnsi" w:hAnsiTheme="minorHAnsi" w:eastAsiaTheme="majorEastAsia" w:cstheme="majorBidi"/>
      <w:i/>
      <w:iCs/>
      <w:color w:val="0F4761" w:themeColor="accent1" w:themeShade="BF"/>
    </w:rPr>
  </w:style>
  <w:style w:type="paragraph" w:styleId="Naslov5">
    <w:name w:val="heading 5"/>
    <w:basedOn w:val="Normal"/>
    <w:next w:val="Normal"/>
    <w:link w:val="Naslov5Char"/>
    <w:uiPriority w:val="9"/>
    <w:semiHidden/>
    <w:unhideWhenUsed/>
    <w:qFormat/>
    <w:rsid w:val="00DE786E"/>
    <w:pPr>
      <w:keepNext/>
      <w:keepLines/>
      <w:spacing w:before="80" w:after="40"/>
      <w:outlineLvl w:val="4"/>
    </w:pPr>
    <w:rPr>
      <w:rFonts w:asciiTheme="minorHAnsi" w:hAnsiTheme="minorHAnsi" w:eastAsiaTheme="majorEastAsia" w:cstheme="majorBidi"/>
      <w:color w:val="0F4761" w:themeColor="accent1" w:themeShade="BF"/>
    </w:rPr>
  </w:style>
  <w:style w:type="paragraph" w:styleId="Naslov6">
    <w:name w:val="heading 6"/>
    <w:basedOn w:val="Normal"/>
    <w:next w:val="Normal"/>
    <w:link w:val="Naslov6Char"/>
    <w:uiPriority w:val="9"/>
    <w:semiHidden/>
    <w:unhideWhenUsed/>
    <w:qFormat/>
    <w:rsid w:val="00DE786E"/>
    <w:pPr>
      <w:keepNext/>
      <w:keepLines/>
      <w:spacing w:before="40"/>
      <w:outlineLvl w:val="5"/>
    </w:pPr>
    <w:rPr>
      <w:rFonts w:asciiTheme="minorHAnsi" w:hAnsiTheme="minorHAnsi"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DE786E"/>
    <w:pPr>
      <w:keepNext/>
      <w:keepLines/>
      <w:spacing w:before="40"/>
      <w:outlineLvl w:val="6"/>
    </w:pPr>
    <w:rPr>
      <w:rFonts w:asciiTheme="minorHAnsi" w:hAnsiTheme="minorHAnsi"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DE786E"/>
    <w:pPr>
      <w:keepNext/>
      <w:keepLines/>
      <w:outlineLvl w:val="7"/>
    </w:pPr>
    <w:rPr>
      <w:rFonts w:asciiTheme="minorHAnsi" w:hAnsiTheme="minorHAnsi"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DE786E"/>
    <w:pPr>
      <w:keepNext/>
      <w:keepLines/>
      <w:outlineLvl w:val="8"/>
    </w:pPr>
    <w:rPr>
      <w:rFonts w:asciiTheme="minorHAnsi" w:hAnsiTheme="minorHAnsi" w:eastAsiaTheme="majorEastAsia" w:cstheme="majorBidi"/>
      <w:color w:val="272727" w:themeColor="text1" w:themeTint="D8"/>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uiPriority w:val="9"/>
    <w:rsid w:val="00DE786E"/>
    <w:rPr>
      <w:rFonts w:asciiTheme="majorHAnsi" w:hAnsiTheme="majorHAnsi" w:eastAsiaTheme="majorEastAsia" w:cstheme="majorBidi"/>
      <w:color w:val="0F4761" w:themeColor="accent1" w:themeShade="BF"/>
      <w:sz w:val="40"/>
      <w:szCs w:val="40"/>
    </w:rPr>
  </w:style>
  <w:style w:type="character" w:styleId="Naslov2Char" w:customStyle="true">
    <w:name w:val="Naslov 2 Char"/>
    <w:basedOn w:val="Zadanifontodlomka"/>
    <w:link w:val="Naslov2"/>
    <w:uiPriority w:val="9"/>
    <w:semiHidden/>
    <w:rsid w:val="00DE786E"/>
    <w:rPr>
      <w:rFonts w:asciiTheme="majorHAnsi" w:hAnsiTheme="majorHAnsi" w:eastAsiaTheme="majorEastAsia" w:cstheme="majorBidi"/>
      <w:color w:val="0F4761" w:themeColor="accent1" w:themeShade="BF"/>
      <w:sz w:val="32"/>
      <w:szCs w:val="32"/>
    </w:rPr>
  </w:style>
  <w:style w:type="character" w:styleId="Naslov3Char" w:customStyle="true">
    <w:name w:val="Naslov 3 Char"/>
    <w:basedOn w:val="Zadanifontodlomka"/>
    <w:link w:val="Naslov3"/>
    <w:uiPriority w:val="9"/>
    <w:semiHidden/>
    <w:rsid w:val="00DE786E"/>
    <w:rPr>
      <w:rFonts w:asciiTheme="minorHAnsi" w:hAnsiTheme="minorHAnsi" w:eastAsiaTheme="majorEastAsia" w:cstheme="majorBidi"/>
      <w:color w:val="0F4761" w:themeColor="accent1" w:themeShade="BF"/>
      <w:sz w:val="28"/>
      <w:szCs w:val="28"/>
    </w:rPr>
  </w:style>
  <w:style w:type="character" w:styleId="Naslov4Char" w:customStyle="true">
    <w:name w:val="Naslov 4 Char"/>
    <w:basedOn w:val="Zadanifontodlomka"/>
    <w:link w:val="Naslov4"/>
    <w:uiPriority w:val="9"/>
    <w:semiHidden/>
    <w:rsid w:val="00DE786E"/>
    <w:rPr>
      <w:rFonts w:asciiTheme="minorHAnsi" w:hAnsiTheme="minorHAnsi" w:eastAsiaTheme="majorEastAsia" w:cstheme="majorBidi"/>
      <w:i/>
      <w:iCs/>
      <w:color w:val="0F4761" w:themeColor="accent1" w:themeShade="BF"/>
    </w:rPr>
  </w:style>
  <w:style w:type="character" w:styleId="Naslov5Char" w:customStyle="true">
    <w:name w:val="Naslov 5 Char"/>
    <w:basedOn w:val="Zadanifontodlomka"/>
    <w:link w:val="Naslov5"/>
    <w:uiPriority w:val="9"/>
    <w:semiHidden/>
    <w:rsid w:val="00DE786E"/>
    <w:rPr>
      <w:rFonts w:asciiTheme="minorHAnsi" w:hAnsiTheme="minorHAnsi" w:eastAsiaTheme="majorEastAsia" w:cstheme="majorBidi"/>
      <w:color w:val="0F4761" w:themeColor="accent1" w:themeShade="BF"/>
    </w:rPr>
  </w:style>
  <w:style w:type="character" w:styleId="Naslov6Char" w:customStyle="true">
    <w:name w:val="Naslov 6 Char"/>
    <w:basedOn w:val="Zadanifontodlomka"/>
    <w:link w:val="Naslov6"/>
    <w:uiPriority w:val="9"/>
    <w:semiHidden/>
    <w:rsid w:val="00DE786E"/>
    <w:rPr>
      <w:rFonts w:asciiTheme="minorHAnsi" w:hAnsiTheme="minorHAnsi" w:eastAsiaTheme="majorEastAsia" w:cstheme="majorBidi"/>
      <w:i/>
      <w:iCs/>
      <w:color w:val="595959" w:themeColor="text1" w:themeTint="A6"/>
    </w:rPr>
  </w:style>
  <w:style w:type="character" w:styleId="Naslov7Char" w:customStyle="true">
    <w:name w:val="Naslov 7 Char"/>
    <w:basedOn w:val="Zadanifontodlomka"/>
    <w:link w:val="Naslov7"/>
    <w:uiPriority w:val="9"/>
    <w:semiHidden/>
    <w:rsid w:val="00DE786E"/>
    <w:rPr>
      <w:rFonts w:asciiTheme="minorHAnsi" w:hAnsiTheme="minorHAnsi" w:eastAsiaTheme="majorEastAsia" w:cstheme="majorBidi"/>
      <w:color w:val="595959" w:themeColor="text1" w:themeTint="A6"/>
    </w:rPr>
  </w:style>
  <w:style w:type="character" w:styleId="Naslov8Char" w:customStyle="true">
    <w:name w:val="Naslov 8 Char"/>
    <w:basedOn w:val="Zadanifontodlomka"/>
    <w:link w:val="Naslov8"/>
    <w:uiPriority w:val="9"/>
    <w:semiHidden/>
    <w:rsid w:val="00DE786E"/>
    <w:rPr>
      <w:rFonts w:asciiTheme="minorHAnsi" w:hAnsiTheme="minorHAnsi" w:eastAsiaTheme="majorEastAsia" w:cstheme="majorBidi"/>
      <w:i/>
      <w:iCs/>
      <w:color w:val="272727" w:themeColor="text1" w:themeTint="D8"/>
    </w:rPr>
  </w:style>
  <w:style w:type="character" w:styleId="Naslov9Char" w:customStyle="true">
    <w:name w:val="Naslov 9 Char"/>
    <w:basedOn w:val="Zadanifontodlomka"/>
    <w:link w:val="Naslov9"/>
    <w:uiPriority w:val="9"/>
    <w:semiHidden/>
    <w:rsid w:val="00DE786E"/>
    <w:rPr>
      <w:rFonts w:asciiTheme="minorHAnsi" w:hAnsiTheme="minorHAnsi" w:eastAsiaTheme="majorEastAsia" w:cstheme="majorBidi"/>
      <w:color w:val="272727" w:themeColor="text1" w:themeTint="D8"/>
    </w:rPr>
  </w:style>
  <w:style w:type="paragraph" w:styleId="Naslov">
    <w:name w:val="Title"/>
    <w:basedOn w:val="Normal"/>
    <w:next w:val="Normal"/>
    <w:link w:val="NaslovChar"/>
    <w:uiPriority w:val="10"/>
    <w:qFormat/>
    <w:rsid w:val="00DE786E"/>
    <w:pPr>
      <w:spacing w:after="80"/>
      <w:contextualSpacing/>
    </w:pPr>
    <w:rPr>
      <w:rFonts w:asciiTheme="majorHAnsi" w:hAnsiTheme="majorHAnsi" w:eastAsiaTheme="majorEastAsia" w:cstheme="majorBidi"/>
      <w:spacing w:val="-10"/>
      <w:kern w:val="28"/>
      <w:sz w:val="56"/>
      <w:szCs w:val="56"/>
    </w:rPr>
  </w:style>
  <w:style w:type="character" w:styleId="NaslovChar" w:customStyle="true">
    <w:name w:val="Naslov Char"/>
    <w:basedOn w:val="Zadanifontodlomka"/>
    <w:link w:val="Naslov"/>
    <w:uiPriority w:val="10"/>
    <w:rsid w:val="00DE786E"/>
    <w:rPr>
      <w:rFonts w:asciiTheme="majorHAnsi" w:hAnsiTheme="majorHAnsi" w:eastAsiaTheme="majorEastAsia" w:cstheme="majorBidi"/>
      <w:spacing w:val="-10"/>
      <w:kern w:val="28"/>
      <w:sz w:val="56"/>
      <w:szCs w:val="56"/>
    </w:rPr>
  </w:style>
  <w:style w:type="paragraph" w:styleId="Podnaslov">
    <w:name w:val="Subtitle"/>
    <w:basedOn w:val="Normal"/>
    <w:next w:val="Normal"/>
    <w:link w:val="PodnaslovChar"/>
    <w:uiPriority w:val="11"/>
    <w:qFormat/>
    <w:rsid w:val="00DE786E"/>
    <w:pPr>
      <w:numPr>
        <w:ilvl w:val="1"/>
      </w:numPr>
      <w:spacing w:after="160"/>
    </w:pPr>
    <w:rPr>
      <w:rFonts w:asciiTheme="minorHAnsi" w:hAnsiTheme="minorHAnsi" w:eastAsiaTheme="majorEastAsia" w:cstheme="majorBidi"/>
      <w:color w:val="595959" w:themeColor="text1" w:themeTint="A6"/>
      <w:spacing w:val="15"/>
      <w:sz w:val="28"/>
      <w:szCs w:val="28"/>
    </w:rPr>
  </w:style>
  <w:style w:type="character" w:styleId="PodnaslovChar" w:customStyle="true">
    <w:name w:val="Podnaslov Char"/>
    <w:basedOn w:val="Zadanifontodlomka"/>
    <w:link w:val="Podnaslov"/>
    <w:uiPriority w:val="11"/>
    <w:rsid w:val="00DE786E"/>
    <w:rPr>
      <w:rFonts w:asciiTheme="minorHAnsi" w:hAnsiTheme="minorHAnsi"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DE786E"/>
    <w:pPr>
      <w:spacing w:before="160" w:after="160"/>
      <w:jc w:val="center"/>
    </w:pPr>
    <w:rPr>
      <w:i/>
      <w:iCs/>
      <w:color w:val="404040" w:themeColor="text1" w:themeTint="BF"/>
    </w:rPr>
  </w:style>
  <w:style w:type="character" w:styleId="CitatChar" w:customStyle="true">
    <w:name w:val="Citat Char"/>
    <w:basedOn w:val="Zadanifontodlomka"/>
    <w:link w:val="Citat"/>
    <w:uiPriority w:val="29"/>
    <w:rsid w:val="00DE786E"/>
    <w:rPr>
      <w:i/>
      <w:iCs/>
      <w:color w:val="404040" w:themeColor="text1" w:themeTint="BF"/>
    </w:rPr>
  </w:style>
  <w:style w:type="paragraph" w:styleId="Odlomakpopisa">
    <w:name w:val="List Paragraph"/>
    <w:basedOn w:val="Normal"/>
    <w:uiPriority w:val="34"/>
    <w:qFormat/>
    <w:rsid w:val="00DE786E"/>
    <w:pPr>
      <w:ind w:left="720"/>
      <w:contextualSpacing/>
    </w:pPr>
  </w:style>
  <w:style w:type="character" w:styleId="Jakoisticanje">
    <w:name w:val="Intense Emphasis"/>
    <w:basedOn w:val="Zadanifontodlomka"/>
    <w:uiPriority w:val="21"/>
    <w:qFormat/>
    <w:rsid w:val="00DE786E"/>
    <w:rPr>
      <w:i/>
      <w:iCs/>
      <w:color w:val="0F4761" w:themeColor="accent1" w:themeShade="BF"/>
    </w:rPr>
  </w:style>
  <w:style w:type="paragraph" w:styleId="Naglaencitat">
    <w:name w:val="Intense Quote"/>
    <w:basedOn w:val="Normal"/>
    <w:next w:val="Normal"/>
    <w:link w:val="NaglaencitatChar"/>
    <w:uiPriority w:val="30"/>
    <w:qFormat/>
    <w:rsid w:val="00DE786E"/>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NaglaencitatChar" w:customStyle="true">
    <w:name w:val="Naglašen citat Char"/>
    <w:basedOn w:val="Zadanifontodlomka"/>
    <w:link w:val="Naglaencitat"/>
    <w:uiPriority w:val="30"/>
    <w:rsid w:val="00DE786E"/>
    <w:rPr>
      <w:i/>
      <w:iCs/>
      <w:color w:val="0F4761" w:themeColor="accent1" w:themeShade="BF"/>
    </w:rPr>
  </w:style>
  <w:style w:type="character" w:styleId="Istaknutareferenca">
    <w:name w:val="Intense Reference"/>
    <w:basedOn w:val="Zadanifontodlomka"/>
    <w:uiPriority w:val="32"/>
    <w:qFormat/>
    <w:rsid w:val="00DE786E"/>
    <w:rPr>
      <w:b/>
      <w:bCs/>
      <w:smallCaps/>
      <w:color w:val="0F4761" w:themeColor="accent1" w:themeShade="BF"/>
      <w:spacing w:val="5"/>
    </w:rPr>
  </w:style>
  <w:style w:type="paragraph" w:styleId="Zaglavlje">
    <w:name w:val="header"/>
    <w:basedOn w:val="Normal"/>
    <w:link w:val="ZaglavljeChar"/>
    <w:uiPriority w:val="99"/>
    <w:unhideWhenUsed/>
    <w:rsid w:val="008C6307"/>
    <w:pPr>
      <w:tabs>
        <w:tab w:val="center" w:pos="4536"/>
        <w:tab w:val="right" w:pos="9072"/>
      </w:tabs>
    </w:pPr>
  </w:style>
  <w:style w:type="character" w:styleId="ZaglavljeChar" w:customStyle="true">
    <w:name w:val="Zaglavlje Char"/>
    <w:basedOn w:val="Zadanifontodlomka"/>
    <w:link w:val="Zaglavlje"/>
    <w:uiPriority w:val="99"/>
    <w:rsid w:val="008C6307"/>
  </w:style>
  <w:style w:type="paragraph" w:styleId="Podnoje">
    <w:name w:val="footer"/>
    <w:basedOn w:val="Normal"/>
    <w:link w:val="PodnojeChar"/>
    <w:uiPriority w:val="99"/>
    <w:unhideWhenUsed/>
    <w:rsid w:val="008C6307"/>
    <w:pPr>
      <w:tabs>
        <w:tab w:val="center" w:pos="4536"/>
        <w:tab w:val="right" w:pos="9072"/>
      </w:tabs>
    </w:pPr>
  </w:style>
  <w:style w:type="character" w:styleId="PodnojeChar" w:customStyle="true">
    <w:name w:val="Podnožje Char"/>
    <w:basedOn w:val="Zadanifontodlomka"/>
    <w:link w:val="Podnoje"/>
    <w:uiPriority w:val="99"/>
    <w:rsid w:val="008C6307"/>
  </w:style>
  <w:style w:type="character" w:styleId="Tekstrezerviranogmjesta">
    <w:name w:val="Placeholder Text"/>
    <w:basedOn w:val="Zadanifontodlomka"/>
    <w:uiPriority w:val="99"/>
    <w:semiHidden/>
    <w:rsid w:val="008D7295"/>
    <w:rPr>
      <w:color w:val="808080"/>
      <w:bdr w:val="none" w:color="auto" w:sz="0" w:space="0"/>
      <w:shd w:val="clear" w:color="auto" w:fill="auto"/>
    </w:rPr>
  </w:style>
  <w:style w:type="character" w:styleId="eSPISCCParagraphDefaultFont" w:customStyle="true">
    <w:name w:val="eSPIS_CC_Paragraph Default Font"/>
    <w:basedOn w:val="Zadanifontodlomka"/>
    <w:rsid w:val="008D7295"/>
    <w:rPr>
      <w:rFonts w:ascii="Times New Roman" w:hAnsi="Times New Roman" w:eastAsia="Calibri" w:cs="Times New Roman"/>
      <w:kern w:val="0"/>
      <w:sz w:val="24"/>
      <w:bdr w:val="none" w:color="auto" w:sz="0" w:space="0"/>
      <w:shd w:val="clear" w:color="auto" w:fill="auto"/>
      <w:lang w:val="hr-HR"/>
    </w:rPr>
  </w:style>
  <w:style w:type="character" w:styleId="PozadinaSvijetloZuta" w:customStyle="true">
    <w:name w:val="Pozadina_SvijetloZuta"/>
    <w:basedOn w:val="Zadanifontodlomka"/>
    <w:rsid w:val="008D7295"/>
    <w:rPr>
      <w:rFonts w:eastAsia="Calibri"/>
      <w:kern w:val="0"/>
      <w:bdr w:val="none" w:color="auto" w:sz="0" w:space="0"/>
      <w:shd w:val="clear" w:color="auto" w:fill="FFFFCC"/>
      <w:lang w:val="hr-HR"/>
    </w:rPr>
  </w:style>
  <w:style w:type="character" w:styleId="PozadinaSvijetloCrvena" w:customStyle="true">
    <w:name w:val="Pozadina_SvijetloCrvena"/>
    <w:basedOn w:val="eSPISCCParagraphDefaultFont"/>
    <w:rsid w:val="008D7295"/>
    <w:rPr>
      <w:rFonts w:ascii="Times New Roman" w:hAnsi="Times New Roman" w:eastAsia="Calibri" w:cs="Times New Roman"/>
      <w:kern w:val="0"/>
      <w:sz w:val="24"/>
      <w:bdr w:val="none" w:color="auto" w:sz="0" w:space="0"/>
      <w:shd w:val="clear" w:color="auto" w:fill="FFCCCC"/>
      <w:lang w:val="hr-HR"/>
    </w:rPr>
  </w:style>
  <w:style w:type="character" w:styleId="PozadinaSvijetloZelena" w:customStyle="true">
    <w:name w:val="Pozadina_SvijetloZelena"/>
    <w:basedOn w:val="eSPISCCParagraphDefaultFont"/>
    <w:rsid w:val="008D7295"/>
    <w:rPr>
      <w:rFonts w:ascii="Times New Roman" w:hAnsi="Times New Roman" w:eastAsia="Calibri" w:cs="Times New Roman"/>
      <w:kern w:val="0"/>
      <w:sz w:val="24"/>
      <w:bdr w:val="none" w:color="auto" w:sz="0" w:space="0"/>
      <w:shd w:val="clear" w:color="auto" w:fill="CCFFCC"/>
      <w:lang w:val="hr-HR"/>
    </w:rPr>
  </w:style>
  <w:style w:type="paragraph" w:styleId="Tekstbalonia">
    <w:name w:val="Balloon Text"/>
    <w:basedOn w:val="Normal"/>
    <w:link w:val="TekstbaloniaChar"/>
    <w:uiPriority w:val="99"/>
    <w:semiHidden/>
    <w:unhideWhenUsed/>
    <w:rsid w:val="008D7295"/>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8D7295"/>
    <w:rPr>
      <w:rFonts w:ascii="Segoe UI" w:hAnsi="Segoe UI" w:cs="Segoe UI"/>
      <w:sz w:val="18"/>
      <w:szCs w:val="18"/>
    </w:rPr>
  </w:style>
</w:styles>
</file>

<file path=word/webSettings.xml><?xml version="1.0" encoding="utf-8"?>
<w:webSetting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0590051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ettings.xml" Type="http://schemas.openxmlformats.org/officeDocument/2006/relationships/settings" Id="rId3"/><Relationship Target="media/image1.png" Type="http://schemas.openxmlformats.org/officeDocument/2006/relationships/image" Id="rId7"/><Relationship Target="styles.xml" Type="http://schemas.openxmlformats.org/officeDocument/2006/relationships/styles" Id="rId2"/><Relationship Target="../customXml/item1.xml" Type="http://schemas.openxmlformats.org/officeDocument/2006/relationships/customXml" Id="rId1"/><Relationship Target="endnotes.xml" Type="http://schemas.openxmlformats.org/officeDocument/2006/relationships/endnotes" Id="rId6"/><Relationship Target="footnotes.xml" Type="http://schemas.openxmlformats.org/officeDocument/2006/relationships/footnotes" Id="rId5"/><Relationship Target="theme/theme1.xml" Type="http://schemas.openxmlformats.org/officeDocument/2006/relationships/theme" Id="rId10"/><Relationship Target="webSettings.xml" Type="http://schemas.openxmlformats.org/officeDocument/2006/relationships/webSettings" Id="rId4"/><Relationship Target="fontTable.xml" Type="http://schemas.openxmlformats.org/officeDocument/2006/relationships/fontTabl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20. veljače 2026.</izvorni_sadrzaj>
    <derivirana_varijabla naziv="DomainObject.DatumDonosenjaOdluke_1">20. veljače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Pp-133/2024-10</izvorni_sadrzaj>
    <derivirana_varijabla naziv="DomainObject.Oznaka_1">Pp-133/2024-10</derivirana_varijabla>
  </DomainObject.Oznaka>
  <DomainObject.DonositeljOdluke.Ime>
    <izvorni_sadrzaj>Karolina</izvorni_sadrzaj>
    <derivirana_varijabla naziv="DomainObject.DonositeljOdluke.Ime_1">Karolina</derivirana_varijabla>
  </DomainObject.DonositeljOdluke.Ime>
  <DomainObject.DonositeljOdluke.Prezime>
    <izvorni_sadrzaj>Dragojević</izvorni_sadrzaj>
    <derivirana_varijabla naziv="DomainObject.DonositeljOdluke.Prezime_1">Dragojević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133</izvorni_sadrzaj>
    <derivirana_varijabla naziv="DomainObject.Predmet.Broj_1">133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2024.</izvorni_sadrzaj>
    <derivirana_varijabla naziv="DomainObject.Predmet.DatumOsnivanja_1">11. siječnja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16. travnja 2026.</izvorni_sadrzaj>
    <derivirana_varijabla naziv="DomainObject.Predmet.DatumRjesavanja_1">16. travnja 2026.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18. veljače 1994.</izvorni_sadrzaj>
    <derivirana_varijabla naziv="DomainObject.Predmet.OkrivljenikFizickaOsoba.DatumRodjenja_1">18. veljače 1994.</derivirana_varijabla>
  </DomainObject.Predmet.OkrivljenikFizickaOsoba.DatumRodjenja>
  <DomainObject.Predmet.OkrivljenikFizickaOsoba.DatumRodjenjaFormated>
    <izvorni_sadrzaj>18.2.1994.</izvorni_sadrzaj>
    <derivirana_varijabla naziv="DomainObject.Predmet.OkrivljenikFizickaOsoba.DatumRodjenjaFormated_1">18.2.1994.</derivirana_varijabla>
  </DomainObject.Predmet.OkrivljenikFizickaOsoba.DatumRodjenjaFormated>
  <DomainObject.Predmet.OkrivljenikFizickaOsoba.Ime>
    <izvorni_sadrzaj>Hrvoje</izvorni_sadrzaj>
    <derivirana_varijabla naziv="DomainObject.Predmet.OkrivljenikFizickaOsoba.Ime_1">Hrvoje</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Pula (Pula)</izvorni_sadrzaj>
    <derivirana_varijabla naziv="DomainObject.Predmet.OkrivljenikFizickaOsoba.MjestoRodjenja_1">Pula (Pula)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Hrvoje Pašuld</izvorni_sadrzaj>
    <derivirana_varijabla naziv="DomainObject.Predmet.OkrivljenikFizickaOsoba.Naziv_1">Hrvoje Pašuld</derivirana_varijabla>
  </DomainObject.Predmet.OkrivljenikFizickaOsoba.Naziv>
  <DomainObject.Predmet.OkrivljenikFizickaOsoba.Prezime>
    <izvorni_sadrzaj>Pašuld</izvorni_sadrzaj>
    <derivirana_varijabla naziv="DomainObject.Predmet.OkrivljenikFizickaOsoba.Prezime_1">Pašuld</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04130015300</izvorni_sadrzaj>
    <derivirana_varijabla naziv="DomainObject.Predmet.OkrivljenikFizickaOsoba.Oib_1">04130015300</derivirana_varijabla>
  </DomainObject.Predmet.OkrivljenikFizickaOsoba.Oib>
  <DomainObject.Predmet.Opis>
    <izvorni_sadrzaj>19.01.2026. Predmet proslijeđen u sud.ref., neuredna dostava pismena "Nepoznat"
13.02.2026-za II. okr. nije iskazano uručenje poziva, roč. u ref.</izvorni_sadrzaj>
    <derivirana_varijabla naziv="DomainObject.Predmet.Opis_1">19.01.2026. Predmet proslijeđen u sud.ref., neuredna dostava pismena "Nepoznat"
13.02.2026-za II. okr. nije iskazano uručenje poziva, roč. u ref.</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Pp-133/2024</izvorni_sadrzaj>
    <derivirana_varijabla naziv="DomainObject.Predmet.OznakaBroj_1">Pp-133/2024</derivirana_varijabla>
  </DomainObject.Predmet.OznakaBroj>
  <DomainObject.Predmet.OznakaBrojOptuznogAkta>
    <izvorni_sadrzaj/>
    <derivirana_varijabla naziv="DomainObject.Predmet.OznakaBrojOptuznogAkta_1"/>
  </DomainObject.Predmet.OznakaBrojOptuznogAkta>
  <DomainObject.Predmet.PredmetRijesio.Ime>
    <izvorni_sadrzaj>Karolina</izvorni_sadrzaj>
    <derivirana_varijabla naziv="DomainObject.Predmet.PredmetRijesio.Ime_1">Karolina</derivirana_varijabla>
  </DomainObject.Predmet.PredmetRijesio.Ime>
  <DomainObject.Predmet.PredmetRijesio.Oib>
    <izvorni_sadrzaj>28117973553</izvorni_sadrzaj>
    <derivirana_varijabla naziv="DomainObject.Predmet.PredmetRijesio.Oib_1">28117973553</derivirana_varijabla>
  </DomainObject.Predmet.PredmetRijesio.Oib>
  <DomainObject.Predmet.PredmetRijesio.Prezime>
    <izvorni_sadrzaj>Dragojević</izvorni_sadrzaj>
    <derivirana_varijabla naziv="DomainObject.Predmet.PredmetRijesio.Prezime_1">Dragojević</derivirana_varijabla>
  </DomainObject.Predmet.PredmetRijesio.Prezime>
  <DomainObject.Predmet.PrimjedbaSuca>
    <izvorni_sadrzaj/>
    <derivirana_varijabla naziv="DomainObject.Predmet.PrimjedbaSuca_1"/>
  </DomainObject.Predmet.PrimjedbaSuca>
  <DomainObject.Predmet.ProtustrankaFormated>
    <izvorni_sadrzaj>  SENSA Cleaning Service društvo s ograničenom odgovornošću za usluge zastupanog po punomoćniku Andrej Bašović; Hrvoje Pašuld zastupanog po punomoćniku Andrej Bašović</izvorni_sadrzaj>
    <derivirana_varijabla naziv="DomainObject.Predmet.ProtustrankaFormated_1">  SENSA Cleaning Service društvo s ograničenom odgovornošću za usluge zastupanog po punomoćniku Andrej Bašović; Hrvoje Pašuld zastupanog po punomoćniku Andrej Bašović</derivirana_varijabla>
  </DomainObject.Predmet.ProtustrankaFormated>
  <DomainObject.Predmet.ProtustrankaFormatedOIB>
    <izvorni_sadrzaj>  SENSA Cleaning Service društvo s ograničenom odgovornošću za usluge, OIB 50224350625 zastupanog po punomoćniku Andrej Bašović; Hrvoje Pašuld, OIB 04130015300 zastupanog po punomoćniku Andrej Bašović</izvorni_sadrzaj>
    <derivirana_varijabla naziv="DomainObject.Predmet.ProtustrankaFormatedOIB_1">  SENSA Cleaning Service društvo s ograničenom odgovornošću za usluge, OIB 50224350625 zastupanog po punomoćniku Andrej Bašović; Hrvoje Pašuld, OIB 04130015300 zastupanog po punomoćniku Andrej Bašović</derivirana_varijabla>
  </DomainObject.Predmet.ProtustrankaFormatedOIB>
  <DomainObject.Predmet.ProtustrankaFormatedWithAdress>
    <izvorni_sadrzaj> SENSA Cleaning Service društvo s ograničenom odgovornošću za usluge, Škurinjska cesta 1, 51000 Rijeka zastupanog po punomoćniku Andrej Bašović; Hrvoje Pašuld, Prilaz Cerella 15, 52100 Pula zastupanog po punomoćniku Andrej Bašović</izvorni_sadrzaj>
    <derivirana_varijabla naziv="DomainObject.Predmet.ProtustrankaFormatedWithAdress_1"> SENSA Cleaning Service društvo s ograničenom odgovornošću za usluge, Škurinjska cesta 1, 51000 Rijeka zastupanog po punomoćniku Andrej Bašović; Hrvoje Pašuld, Prilaz Cerella 15, 52100 Pula zastupanog po punomoćniku Andrej Bašović</derivirana_varijabla>
  </DomainObject.Predmet.ProtustrankaFormatedWithAdress>
  <DomainObject.Predmet.ProtustrankaFormatedWithAdressOIB>
    <izvorni_sadrzaj> SENSA Cleaning Service društvo s ograničenom odgovornošću za usluge, OIB 50224350625, Škurinjska cesta 1, 51000 Rijeka zastupanog po punomoćniku Andrej Bašović; Hrvoje Pašuld, OIB 04130015300, Prilaz Cerella 15, 52100 Pula zastupanog po punomoćniku Andrej Bašović</izvorni_sadrzaj>
    <derivirana_varijabla naziv="DomainObject.Predmet.ProtustrankaFormatedWithAdressOIB_1"> SENSA Cleaning Service društvo s ograničenom odgovornošću za usluge, OIB 50224350625, Škurinjska cesta 1, 51000 Rijeka zastupanog po punomoćniku Andrej Bašović; Hrvoje Pašuld, OIB 04130015300, Prilaz Cerella 15, 52100 Pula zastupanog po punomoćniku Andrej Bašović</derivirana_varijabla>
  </DomainObject.Predmet.ProtustrankaFormatedWithAdressOIB>
  <DomainObject.Predmet.ProtustrankaWithAdress>
    <izvorni_sadrzaj>SENSA Cleaning Service društvo s ograničenom odgovornošću za usluge Škurinjska cesta 1, 51000 Rijeka, Hrvoje Pašuld Prilaz Cerella 15, 52100 Pula</izvorni_sadrzaj>
    <derivirana_varijabla naziv="DomainObject.Predmet.ProtustrankaWithAdress_1">SENSA Cleaning Service društvo s ograničenom odgovornošću za usluge Škurinjska cesta 1, 51000 Rijeka, Hrvoje Pašuld Prilaz Cerella 15, 52100 Pula</derivirana_varijabla>
  </DomainObject.Predmet.ProtustrankaWithAdress>
  <DomainObject.Predmet.ProtustrankaWithAdressOIB>
    <izvorni_sadrzaj>SENSA Cleaning Service društvo s ograničenom odgovornošću za usluge, OIB 50224350625, Škurinjska cesta 1, 51000 Rijeka, Hrvoje Pašuld, OIB 04130015300, Prilaz Cerella 15, 52100 Pula</izvorni_sadrzaj>
    <derivirana_varijabla naziv="DomainObject.Predmet.ProtustrankaWithAdressOIB_1">SENSA Cleaning Service društvo s ograničenom odgovornošću za usluge, OIB 50224350625, Škurinjska cesta 1, 51000 Rijeka, Hrvoje Pašuld, OIB 04130015300, Prilaz Cerella 15, 52100 Pula</derivirana_varijabla>
  </DomainObject.Predmet.ProtustrankaWithAdressOIB>
  <DomainObject.Predmet.ProtustrankaNazivFormated>
    <izvorni_sadrzaj>SENSA Cleaning Service društvo s ograničenom odgovornošću za usluge,Hrvoje Pašuld</izvorni_sadrzaj>
    <derivirana_varijabla naziv="DomainObject.Predmet.ProtustrankaNazivFormated_1">SENSA Cleaning Service društvo s ograničenom odgovornošću za usluge,Hrvoje Pašuld</derivirana_varijabla>
  </DomainObject.Predmet.ProtustrankaNazivFormated>
  <DomainObject.Predmet.ProtustrankaNazivFormatedOIB>
    <izvorni_sadrzaj>SENSA Cleaning Service društvo s ograničenom odgovornošću za usluge, OIB 50224350625,Hrvoje Pašuld, OIB 04130015300</izvorni_sadrzaj>
    <derivirana_varijabla naziv="DomainObject.Predmet.ProtustrankaNazivFormatedOIB_1">SENSA Cleaning Service društvo s ograničenom odgovornošću za usluge, OIB 50224350625,Hrvoje Pašuld, OIB 04130015300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25</izvorni_sadrzaj>
    <derivirana_varijabla naziv="DomainObject.Predmet.Referada.Naziv_1">Referada 25</derivirana_varijabla>
  </DomainObject.Predmet.Referada.Naziv>
  <DomainObject.Predmet.Referada.Oznaka>
    <izvorni_sadrzaj>25</izvorni_sadrzaj>
    <derivirana_varijabla naziv="DomainObject.Predmet.Referada.Oznaka_1">25</derivirana_varijabla>
  </DomainObject.Predmet.Referada.Oznaka>
  <DomainObject.Predmet.Referada.Prostorija.Naziv>
    <izvorni_sadrzaj>Soba 7/III - Užarska 3, Rijeka</izvorni_sadrzaj>
    <derivirana_varijabla naziv="DomainObject.Predmet.Referada.Prostorija.Naziv_1">Soba 7/III - Užarska 3, Rijeka</derivirana_varijabla>
  </DomainObject.Predmet.Referada.Prostorija.Naziv>
  <DomainObject.Predmet.Referada.Prostorija.Oznaka>
    <izvorni_sadrzaj>7/III - Užarska 3</izvorni_sadrzaj>
    <derivirana_varijabla naziv="DomainObject.Predmet.Referada.Prostorija.Oznaka_1">7/III - Užarska 3</derivirana_varijabla>
  </DomainObject.Predmet.Referada.Prostorija.Oznaka>
  <DomainObject.Predmet.Referada.Sud.Naziv>
    <izvorni_sadrzaj>Općinski sud u Rijeci</izvorni_sadrzaj>
    <derivirana_varijabla naziv="DomainObject.Predmet.Referada.Sud.Naziv_1">Općinski sud u Rijeci</derivirana_varijabla>
  </DomainObject.Predmet.Referada.Sud.Naziv>
  <DomainObject.Predmet.Referada.Sudac>
    <izvorni_sadrzaj>Karolina Dragojević</izvorni_sadrzaj>
    <derivirana_varijabla naziv="DomainObject.Predmet.Referada.Sudac_1">Karolina Dragojević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Državni inspektorat - Područni ured Rijeka</izvorni_sadrzaj>
    <derivirana_varijabla naziv="DomainObject.Predmet.StrankaFormated_1">  Državni inspektorat - Područni ured Rijeka</derivirana_varijabla>
  </DomainObject.Predmet.StrankaFormated>
  <DomainObject.Predmet.StrankaFormatedOIB>
    <izvorni_sadrzaj>  Državni inspektorat - Područni ured Rijeka</izvorni_sadrzaj>
    <derivirana_varijabla naziv="DomainObject.Predmet.StrankaFormatedOIB_1">  Državni inspektorat - Područni ured Rijeka</derivirana_varijabla>
  </DomainObject.Predmet.StrankaFormatedOIB>
  <DomainObject.Predmet.StrankaFormatedWithAdress>
    <izvorni_sadrzaj> Državni inspektorat - Područni ured Rijeka, Blaža Polića 2/I, 51000 Rijeka</izvorni_sadrzaj>
    <derivirana_varijabla naziv="DomainObject.Predmet.StrankaFormatedWithAdress_1"> Državni inspektorat - Područni ured Rijeka, Blaža Polića 2/I, 51000 Rijeka</derivirana_varijabla>
  </DomainObject.Predmet.StrankaFormatedWithAdress>
  <DomainObject.Predmet.StrankaFormatedWithAdressOIB>
    <izvorni_sadrzaj> Državni inspektorat - Područni ured Rijeka, Blaža Polića 2/I, 51000 Rijeka</izvorni_sadrzaj>
    <derivirana_varijabla naziv="DomainObject.Predmet.StrankaFormatedWithAdressOIB_1"> Državni inspektorat - Područni ured Rijeka, Blaža Polića 2/I, 51000 Rijeka</derivirana_varijabla>
  </DomainObject.Predmet.StrankaFormatedWithAdressOIB>
  <DomainObject.Predmet.StrankaWithAdress>
    <izvorni_sadrzaj>Državni inspektorat - Područni ured Rijeka Blaža Polića 2/I,51000 Rijeka</izvorni_sadrzaj>
    <derivirana_varijabla naziv="DomainObject.Predmet.StrankaWithAdress_1">Državni inspektorat - Područni ured Rijeka Blaža Polića 2/I,51000 Rijeka</derivirana_varijabla>
  </DomainObject.Predmet.StrankaWithAdress>
  <DomainObject.Predmet.StrankaWithAdressOIB>
    <izvorni_sadrzaj>Državni inspektorat - Područni ured Rijeka, Blaža Polića 2/I,51000 Rijeka</izvorni_sadrzaj>
    <derivirana_varijabla naziv="DomainObject.Predmet.StrankaWithAdressOIB_1">Državni inspektorat - Područni ured Rijeka, Blaža Polića 2/I,51000 Rijeka</derivirana_varijabla>
  </DomainObject.Predmet.StrankaWithAdressOIB>
  <DomainObject.Predmet.StrankaNazivFormated>
    <izvorni_sadrzaj>Državni inspektorat - Područni ured Rijeka</izvorni_sadrzaj>
    <derivirana_varijabla naziv="DomainObject.Predmet.StrankaNazivFormated_1">Državni inspektorat - Područni ured Rijeka</derivirana_varijabla>
  </DomainObject.Predmet.StrankaNazivFormated>
  <DomainObject.Predmet.StrankaNazivFormatedOIB>
    <izvorni_sadrzaj>Državni inspektorat - Područni ured Rijeka</izvorni_sadrzaj>
    <derivirana_varijabla naziv="DomainObject.Predmet.StrankaNazivFormatedOIB_1">Državni inspektorat - Područni ured Rijeka</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Užarska 3</izvorni_sadrzaj>
    <derivirana_varijabla naziv="DomainObject.Predmet.Sud.Adresa.UlicaIKBR_1">Užarska 3</derivirana_varijabla>
  </DomainObject.Predmet.Sud.Adresa.UlicaIKBR>
  <DomainObject.Predmet.Sud.Naziv>
    <izvorni_sadrzaj>Općinski sud u Rijeci - Prekršajni odjel</izvorni_sadrzaj>
    <derivirana_varijabla naziv="DomainObject.Predmet.Sud.Naziv_1">Općinski sud u Rijeci - Prekršajni odjel</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25</izvorni_sadrzaj>
    <derivirana_varijabla naziv="DomainObject.Predmet.TrenutnaLokacijaSpisa.Naziv_1">Referada 25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Rijeci</izvorni_sadrzaj>
    <derivirana_varijabla naziv="DomainObject.Predmet.TrenutnaLokacijaSpisa.Sud.Naziv_1">Općinski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RIPI</izvorni_sadrzaj>
    <derivirana_varijabla naziv="DomainObject.Predmet.UstrojstvenaJedinicaVodi.Oznaka_1">RIPI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Rijeci</izvorni_sadrzaj>
    <derivirana_varijabla naziv="DomainObject.Predmet.UstrojstvenaJedinicaVodi.Sud.Naziv_1">Općinski sud u Rijeci</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Lilijana Augustin</izvorni_sadrzaj>
    <derivirana_varijabla naziv="DomainObject.Predmet.Zapisnicar_1">Lilijana Augustin</derivirana_varijabla>
  </DomainObject.Predmet.Zapisnicar>
  <DomainObject.Predmet.StrankaListFormated>
    <izvorni_sadrzaj>
      <item>Državni inspektorat - Područni ured Rijeka</item>
    </izvorni_sadrzaj>
    <derivirana_varijabla naziv="DomainObject.Predmet.StrankaListFormated_1">
      <item>Državni inspektorat - Područni ured Rijeka</item>
    </derivirana_varijabla>
  </DomainObject.Predmet.StrankaListFormated>
  <DomainObject.Predmet.StrankaListFormatedOIB>
    <izvorni_sadrzaj>
      <item>Državni inspektorat - Područni ured Rijeka</item>
    </izvorni_sadrzaj>
    <derivirana_varijabla naziv="DomainObject.Predmet.StrankaListFormatedOIB_1">
      <item>Državni inspektorat - Područni ured Rijeka</item>
    </derivirana_varijabla>
  </DomainObject.Predmet.StrankaListFormatedOIB>
  <DomainObject.Predmet.StrankaListFormatedWithAdress>
    <izvorni_sadrzaj>
      <item>Državni inspektorat - Područni ured Rijeka, Blaža Polića 2/I, 51000 Rijeka</item>
    </izvorni_sadrzaj>
    <derivirana_varijabla naziv="DomainObject.Predmet.StrankaListFormatedWithAdress_1">
      <item>Državni inspektorat - Područni ured Rijeka, Blaža Polića 2/I, 51000 Rijeka</item>
    </derivirana_varijabla>
  </DomainObject.Predmet.StrankaListFormatedWithAdress>
  <DomainObject.Predmet.StrankaListFormatedWithAdressOIB>
    <izvorni_sadrzaj>
      <item>Državni inspektorat - Područni ured Rijeka, Blaža Polića 2/I, 51000 Rijeka</item>
    </izvorni_sadrzaj>
    <derivirana_varijabla naziv="DomainObject.Predmet.StrankaListFormatedWithAdressOIB_1">
      <item>Državni inspektorat - Područni ured Rijeka, Blaža Polića 2/I, 51000 Rijeka</item>
    </derivirana_varijabla>
  </DomainObject.Predmet.StrankaListFormatedWithAdressOIB>
  <DomainObject.Predmet.StrankaListNazivFormated>
    <izvorni_sadrzaj>
      <item>Državni inspektorat - Područni ured Rijeka</item>
    </izvorni_sadrzaj>
    <derivirana_varijabla naziv="DomainObject.Predmet.StrankaListNazivFormated_1">
      <item>Državni inspektorat - Područni ured Rijeka</item>
    </derivirana_varijabla>
  </DomainObject.Predmet.StrankaListNazivFormated>
  <DomainObject.Predmet.StrankaListNazivFormatedOIB>
    <izvorni_sadrzaj>
      <item>Državni inspektorat - Područni ured Rijeka</item>
    </izvorni_sadrzaj>
    <derivirana_varijabla naziv="DomainObject.Predmet.StrankaListNazivFormatedOIB_1">
      <item>Državni inspektorat - Područni ured Rijeka</item>
    </derivirana_varijabla>
  </DomainObject.Predmet.StrankaListNazivFormatedOIB>
  <DomainObject.Predmet.ProtuStrankaListFormated>
    <izvorni_sadrzaj>
      <item>SENSA Cleaning Service društvo s ograničenom odgovornošću za usluge zastupanog po punomoćniku Andrej Bašović</item>
      <item>Hrvoje Pašuld zastupanog po punomoćniku Andrej Bašović</item>
    </izvorni_sadrzaj>
    <derivirana_varijabla naziv="DomainObject.Predmet.ProtuStrankaListFormated_1">
      <item>SENSA Cleaning Service društvo s ograničenom odgovornošću za usluge zastupanog po punomoćniku Andrej Bašović</item>
      <item>Hrvoje Pašuld zastupanog po punomoćniku Andrej Bašović</item>
    </derivirana_varijabla>
  </DomainObject.Predmet.ProtuStrankaListFormated>
  <DomainObject.Predmet.ProtuStrankaListFormatedOIB>
    <izvorni_sadrzaj>
      <item>SENSA Cleaning Service društvo s ograničenom odgovornošću za usluge, OIB 50224350625 zastupanog po punomoćniku Andrej Bašović</item>
      <item>Hrvoje Pašuld, OIB 04130015300 zastupanog po punomoćniku Andrej Bašović</item>
    </izvorni_sadrzaj>
    <derivirana_varijabla naziv="DomainObject.Predmet.ProtuStrankaListFormatedOIB_1">
      <item>SENSA Cleaning Service društvo s ograničenom odgovornošću za usluge, OIB 50224350625 zastupanog po punomoćniku Andrej Bašović</item>
      <item>Hrvoje Pašuld, OIB 04130015300 zastupanog po punomoćniku Andrej Bašović</item>
    </derivirana_varijabla>
  </DomainObject.Predmet.ProtuStrankaListFormatedOIB>
  <DomainObject.Predmet.ProtuStrankaListFormatedWithAdress>
    <izvorni_sadrzaj>
      <item>SENSA Cleaning Service društvo s ograničenom odgovornošću za usluge, Škurinjska cesta 1, 51000 Rijeka zastupanog po punomoćniku Andrej Bašović</item>
      <item>Hrvoje Pašuld, Prilaz Cerella 15, 52100 Pula zastupanog po punomoćniku Andrej Bašović</item>
    </izvorni_sadrzaj>
    <derivirana_varijabla naziv="DomainObject.Predmet.ProtuStrankaListFormatedWithAdress_1">
      <item>SENSA Cleaning Service društvo s ograničenom odgovornošću za usluge, Škurinjska cesta 1, 51000 Rijeka zastupanog po punomoćniku Andrej Bašović</item>
      <item>Hrvoje Pašuld, Prilaz Cerella 15, 52100 Pula zastupanog po punomoćniku Andrej Bašović</item>
    </derivirana_varijabla>
  </DomainObject.Predmet.ProtuStrankaListFormatedWithAdress>
  <DomainObject.Predmet.ProtuStrankaListFormatedWithAdressOIB>
    <izvorni_sadrzaj>
      <item>SENSA Cleaning Service društvo s ograničenom odgovornošću za usluge, OIB 50224350625, Škurinjska cesta 1, 51000 Rijeka zastupanog po punomoćniku Andrej Bašović</item>
      <item>Hrvoje Pašuld, OIB 04130015300, Prilaz Cerella 15, 52100 Pula zastupanog po punomoćniku Andrej Bašović</item>
    </izvorni_sadrzaj>
    <derivirana_varijabla naziv="DomainObject.Predmet.ProtuStrankaListFormatedWithAdressOIB_1">
      <item>SENSA Cleaning Service društvo s ograničenom odgovornošću za usluge, OIB 50224350625, Škurinjska cesta 1, 51000 Rijeka zastupanog po punomoćniku Andrej Bašović</item>
      <item>Hrvoje Pašuld, OIB 04130015300, Prilaz Cerella 15, 52100 Pula zastupanog po punomoćniku Andrej Bašović</item>
    </derivirana_varijabla>
  </DomainObject.Predmet.ProtuStrankaListFormatedWithAdressOIB>
  <DomainObject.Predmet.ProtuStrankaListNazivFormated>
    <izvorni_sadrzaj>
      <item>SENSA Cleaning Service društvo s ograničenom odgovornošću za usluge</item>
      <item>Hrvoje Pašuld</item>
    </izvorni_sadrzaj>
    <derivirana_varijabla naziv="DomainObject.Predmet.ProtuStrankaListNazivFormated_1">
      <item>SENSA Cleaning Service društvo s ograničenom odgovornošću za usluge</item>
      <item>Hrvoje Pašuld</item>
    </derivirana_varijabla>
  </DomainObject.Predmet.ProtuStrankaListNazivFormated>
  <DomainObject.Predmet.ProtuStrankaListNazivFormatedOIB>
    <izvorni_sadrzaj>
      <item>SENSA Cleaning Service društvo s ograničenom odgovornošću za usluge, OIB 50224350625</item>
      <item>Hrvoje Pašuld, OIB 04130015300</item>
    </izvorni_sadrzaj>
    <derivirana_varijabla naziv="DomainObject.Predmet.ProtuStrankaListNazivFormatedOIB_1">
      <item>SENSA Cleaning Service društvo s ograničenom odgovornošću za usluge, OIB 50224350625</item>
      <item>Hrvoje Pašuld, OIB 04130015300</item>
    </derivirana_varijabla>
  </DomainObject.Predmet.ProtuStrankaListNazivFormatedOIB>
  <DomainObject.Predmet.OstaliListFormated>
    <izvorni_sadrzaj>
      <item>Andrej Bašović punomoćnik sudionika u postupku Hrvoje Pašuld; SENSA Cleaning Service društvo s ograničenom odgovornošću za usluge</item>
    </izvorni_sadrzaj>
    <derivirana_varijabla naziv="DomainObject.Predmet.OstaliListFormated_1">
      <item>Andrej Bašović punomoćnik sudionika u postupku Hrvoje Pašuld; SENSA Cleaning Service društvo s ograničenom odgovornošću za usluge</item>
    </derivirana_varijabla>
  </DomainObject.Predmet.OstaliListFormated>
  <DomainObject.Predmet.OstaliListFormatedOIB>
    <izvorni_sadrzaj>
      <item>Andrej Bašović punomoćnik sudionika u postupku Hrvoje Pašuld; SENSA Cleaning Service društvo s ograničenom odgovornošću za usluge</item>
    </izvorni_sadrzaj>
    <derivirana_varijabla naziv="DomainObject.Predmet.OstaliListFormatedOIB_1">
      <item>Andrej Bašović punomoćnik sudionika u postupku Hrvoje Pašuld; SENSA Cleaning Service društvo s ograničenom odgovornošću za usluge</item>
    </derivirana_varijabla>
  </DomainObject.Predmet.OstaliListFormatedOIB>
  <DomainObject.Predmet.OstaliListFormatedWithAdress>
    <izvorni_sadrzaj>
      <item>Andrej Bašović, Trg sv. Barbare 5/II, 51000 Rijeka punomoćnik sudionika u postupku Hrvoje Pašuld; SENSA Cleaning Service društvo s ograničenom odgovornošću za usluge</item>
    </izvorni_sadrzaj>
    <derivirana_varijabla naziv="DomainObject.Predmet.OstaliListFormatedWithAdress_1">
      <item>Andrej Bašović, Trg sv. Barbare 5/II, 51000 Rijeka punomoćnik sudionika u postupku Hrvoje Pašuld; SENSA Cleaning Service društvo s ograničenom odgovornošću za usluge</item>
    </derivirana_varijabla>
  </DomainObject.Predmet.OstaliListFormatedWithAdress>
  <DomainObject.Predmet.OstaliListFormatedWithAdressOIB>
    <izvorni_sadrzaj>
      <item>Andrej Bašović, Trg sv. Barbare 5/II, 51000 Rijeka punomoćnik sudionika u postupku Hrvoje Pašuld; SENSA Cleaning Service društvo s ograničenom odgovornošću za usluge</item>
    </izvorni_sadrzaj>
    <derivirana_varijabla naziv="DomainObject.Predmet.OstaliListFormatedWithAdressOIB_1">
      <item>Andrej Bašović, Trg sv. Barbare 5/II, 51000 Rijeka punomoćnik sudionika u postupku Hrvoje Pašuld; SENSA Cleaning Service društvo s ograničenom odgovornošću za usluge</item>
    </derivirana_varijabla>
  </DomainObject.Predmet.OstaliListFormatedWithAdressOIB>
  <DomainObject.Predmet.OstaliListNazivFormated>
    <izvorni_sadrzaj>
      <item>Andrej Bašović</item>
    </izvorni_sadrzaj>
    <derivirana_varijabla naziv="DomainObject.Predmet.OstaliListNazivFormated_1">
      <item>Andrej Bašović</item>
    </derivirana_varijabla>
  </DomainObject.Predmet.OstaliListNazivFormated>
  <DomainObject.Predmet.OstaliListNazivFormatedOIB>
    <izvorni_sadrzaj>
      <item>Andrej Bašović</item>
    </izvorni_sadrzaj>
    <derivirana_varijabla naziv="DomainObject.Predmet.OstaliListNazivFormatedOIB_1">
      <item>Andrej Bašović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40, 40</izvorni_sadrzaj>
    <derivirana_varijabla naziv="DomainObject.Predmet.ClanakZakona_1">40, 40</derivirana_varijabla>
  </DomainObject.Predmet.ClanakZakona>
  <DomainObject.Predmet.ClanakZakonaFull>
    <izvorni_sadrzaj>članka 40. stavka 1. točke 53., članka 40. stavka 1. točke 53.</izvorni_sadrzaj>
    <derivirana_varijabla naziv="DomainObject.Predmet.ClanakZakonaFull_1">članka 40. stavka 1. točke 53., članka 40. stavka 1. točke 53.</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Predmet.FunkcijaOsobe>
    <izvorni_sadrzaj/>
    <derivirana_varijabla naziv="DomainObject.Predmet.FunkcijaOsobe_1"/>
  </DomainObject.Predmet.FunkcijaOsobe>
  <DomainObject.Datum>
    <izvorni_sadrzaj>21. travnja 2026.</izvorni_sadrzaj>
    <derivirana_varijabla naziv="DomainObject.Datum_1">21. travnja 2026.</derivirana_varijabla>
  </DomainObject.Datum>
  <DomainObject.PoslovniBrojDokumenta>
    <izvorni_sadrzaj>Pp-133/2024-10</izvorni_sadrzaj>
    <derivirana_varijabla naziv="DomainObject.PoslovniBrojDokumenta_1">Pp-133/2024-10</derivirana_varijabla>
  </DomainObject.PoslovniBrojDokumenta>
  <DomainObject.Predmet.StrankaIDrugi>
    <izvorni_sadrzaj>Državni inspektorat - Područni ured Rijeka</izvorni_sadrzaj>
    <derivirana_varijabla naziv="DomainObject.Predmet.StrankaIDrugi_1">Državni inspektorat - Područni ured Rijeka</derivirana_varijabla>
  </DomainObject.Predmet.StrankaIDrugi>
  <DomainObject.Predmet.ProtustrankaIDrugi>
    <izvorni_sadrzaj>SENSA Cleaning Service društvo s ograničenom odgovornošću za usluge i dr.</izvorni_sadrzaj>
    <derivirana_varijabla naziv="DomainObject.Predmet.ProtustrankaIDrugi_1">SENSA Cleaning Service društvo s ograničenom odgovornošću za usluge i dr.</derivirana_varijabla>
  </DomainObject.Predmet.ProtustrankaIDrugi>
  <DomainObject.Predmet.StrankaIDrugiAdressOIB>
    <izvorni_sadrzaj>Državni inspektorat - Područni ured Rijeka, Blaža Polića 2/I, 51000 Rijeka</izvorni_sadrzaj>
    <derivirana_varijabla naziv="DomainObject.Predmet.StrankaIDrugiAdressOIB_1">Državni inspektorat - Područni ured Rijeka, Blaža Polića 2/I, 51000 Rijeka</derivirana_varijabla>
  </DomainObject.Predmet.StrankaIDrugiAdressOIB>
  <DomainObject.Predmet.ProtustrankaIDrugiAdressOIB>
    <izvorni_sadrzaj>SENSA Cleaning Service društvo s ograničenom odgovornošću za usluge, OIB 50224350625, Škurinjska cesta 1, 51000 Rijeka i dr.</izvorni_sadrzaj>
    <derivirana_varijabla naziv="DomainObject.Predmet.ProtustrankaIDrugiAdressOIB_1">SENSA Cleaning Service društvo s ograničenom odgovornošću za usluge, OIB 50224350625, Škurinjska cesta 1, 51000 Rijeka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20. veljače 2026.</izvorni_sadrzaj>
    <derivirana_varijabla naziv="DomainObject.Predmet.OdlukaRjesenje.DatumDonosenjaOdluke_1">20. veljače 2026.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Pp-133/2024-10</izvorni_sadrzaj>
    <derivirana_varijabla naziv="DomainObject.Predmet.OdlukaRjesenje.Oznaka_1">Pp-133/2024-10</derivirana_varijabla>
  </DomainObject.Predmet.OdlukaRjesenje.Oznaka>
  <DomainObject.Predmet.SudioniciListNaziv>
    <izvorni_sadrzaj>
      <item>SENSA Cleaning Service društvo s ograničenom odgovornošću za usluge</item>
      <item>Hrvoje Pašuld</item>
      <item>Državni inspektorat - Područni ured Rijeka</item>
      <item>Andrej Bašović</item>
    </izvorni_sadrzaj>
    <derivirana_varijabla naziv="DomainObject.Predmet.SudioniciListNaziv_1">
      <item>SENSA Cleaning Service društvo s ograničenom odgovornošću za usluge</item>
      <item>Hrvoje Pašuld</item>
      <item>Državni inspektorat - Područni ured Rijeka</item>
      <item>Andrej Bašović</item>
    </derivirana_varijabla>
  </DomainObject.Predmet.SudioniciListNaziv>
  <DomainObject.Predmet.SudioniciListAdressOIB>
    <izvorni_sadrzaj>
      <item>SENSA Cleaning Service društvo s ograničenom odgovornošću za usluge, OIB 50224350625, Škurinjska cesta 1,51000 Rijeka</item>
      <item>Hrvoje Pašuld, OIB 04130015300, Prilaz Cerella 15,52100 Pula</item>
      <item>Državni inspektorat - Područni ured Rijeka, Blaža Polića 2/I,51000 Rijeka</item>
      <item>Andrej Bašović, Trg sv. Barbare 5/II,51000 Rijeka</item>
    </izvorni_sadrzaj>
    <derivirana_varijabla naziv="DomainObject.Predmet.SudioniciListAdressOIB_1">
      <item>SENSA Cleaning Service društvo s ograničenom odgovornošću za usluge, OIB 50224350625, Škurinjska cesta 1,51000 Rijeka</item>
      <item>Hrvoje Pašuld, OIB 04130015300, Prilaz Cerella 15,52100 Pula</item>
      <item>Državni inspektorat - Područni ured Rijeka, Blaža Polića 2/I,51000 Rijeka</item>
      <item>Andrej Bašović, Trg sv. Barbare 5/II,51000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50224350625</item>
      <item>, OIB 04130015300</item>
      <item>, OIB null</item>
      <item>, OIB null</item>
    </izvorni_sadrzaj>
    <derivirana_varijabla naziv="DomainObject.Predmet.SudioniciListNazivOIB_1">
      <item>, OIB 50224350625</item>
      <item>, OIB 04130015300</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11. siječnja 2024.</izvorni_sadrzaj>
    <derivirana_varijabla naziv="DomainObject.Predmet.DatumPocetkaProcesa_1">11. siječnja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ograničavanju uporabe duhanskih i srodnih proizvoda</item>
    </izvorni_sadrzaj>
    <derivirana_varijabla naziv="DomainObject.ZakonPravilnikList_1">
      <item>Zakon o ograničavanju uporabe duhanskih i srodnih proizvoda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SENSA Cleaning Service društvo s ograničenom odgovornošću za usluge, Škurinjska cesta 1, 51000 Rijeka, OIB: 50224350625</item>
      <item>Hrvoje Pašuld, Prilaz Cerella 15, 52100 Pula, OIB: 04130015300, rođen-a 18.02.1994., mjesto rođenja Pula (Pula)</item>
    </izvorni_sadrzaj>
    <derivirana_varijabla naziv="DomainObject.Predmet.OkrivljenikAdresaMjestoRodjenjaList_1">
      <item>SENSA Cleaning Service društvo s ograničenom odgovornošću za usluge, Škurinjska cesta 1, 51000 Rijeka, OIB: 50224350625</item>
      <item>Hrvoje Pašuld, Prilaz Cerella 15, 52100 Pula, OIB: 04130015300, rođen-a 18.02.1994., mjesto rođenja Pula (Pula)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SENSA Cleaning Service društvo s ograničenom odgovornošću za usluge, MBS 040401821, Škurinjska cesta 1, 51000 Rijeka</izvorni_sadrzaj>
    <derivirana_varijabla naziv="DomainObject.Predmet.OkrivljenikPravnaNazivAdresaMbs_1">SENSA Cleaning Service društvo s ograničenom odgovornošću za usluge, MBS 040401821, Škurinjska cesta 1, 51000 Rijeka</derivirana_varijabla>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Klasa:540-02/23-02/8623, Urbroj:443-02-02-03-24-5</izvorni_sadrzaj>
    <derivirana_varijabla naziv="DomainObject.PrviPodnesak.OznakaBrojPodnositelja_1">Klasa:540-02/23-02/8623, Urbroj:443-02-02-03-24-5</derivirana_varijabla>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MPU</properties:Company>
  <properties:Pages>4</properties:Pages>
  <properties:Words>1045</properties:Words>
  <properties:Characters>6027</properties:Characters>
  <properties:Lines>158</properties:Lines>
  <properties:Paragraphs>40</properties:Paragraphs>
  <properties:TotalTime>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7448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2026-04-16T07:32:00Z</dcterms:created>
  <dc:creator>Karolina Dragojević</dc:creator>
  <dc:description/>
  <cp:keywords/>
  <cp:lastModifiedBy>Lilijana Augustin</cp:lastModifiedBy>
  <cp:lastPrinted>2026-04-21T11:14:00Z</cp:lastPrinted>
  <dcterms:modified xmlns:xsi="http://www.w3.org/2001/XMLSchema-instance" xsi:type="dcterms:W3CDTF">2026-04-21T11:14:00Z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Pp-133/2024-10 / Odluka - Presuda - oslobađajuća (133-2024 zakon o ograničavanju uporabe duhanskih proizvoda članak 40.docx)</vt:lpwstr>
  </prop:property>
  <prop:property fmtid="{D5CDD505-2E9C-101B-9397-08002B2CF9AE}" pid="4" name="CC_coloring">
    <vt:bool>false</vt:bool>
  </prop:property>
  <prop:property fmtid="{D5CDD505-2E9C-101B-9397-08002B2CF9AE}" pid="5" name="BrojStranica">
    <vt:i4>4</vt:i4>
  </prop:property>
</prop:Properties>
</file>